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2AF02" w14:textId="18D02930" w:rsidR="00007206" w:rsidRPr="00761240" w:rsidRDefault="00007206" w:rsidP="000D6D71">
      <w:pPr>
        <w:jc w:val="center"/>
        <w:rPr>
          <w:rFonts w:asciiTheme="majorHAnsi" w:hAnsiTheme="majorHAnsi"/>
          <w:b/>
          <w:sz w:val="28"/>
          <w:szCs w:val="28"/>
        </w:rPr>
      </w:pPr>
      <w:r w:rsidRPr="00761240">
        <w:rPr>
          <w:rFonts w:asciiTheme="majorHAnsi" w:hAnsiTheme="majorHAnsi"/>
          <w:b/>
          <w:sz w:val="28"/>
          <w:szCs w:val="28"/>
        </w:rPr>
        <w:t xml:space="preserve">Steal Sheet - </w:t>
      </w:r>
      <w:r w:rsidR="00761240" w:rsidRPr="00761240">
        <w:rPr>
          <w:rFonts w:asciiTheme="majorHAnsi" w:hAnsiTheme="majorHAnsi"/>
          <w:b/>
          <w:sz w:val="28"/>
          <w:szCs w:val="28"/>
        </w:rPr>
        <w:t>January 2015</w:t>
      </w:r>
    </w:p>
    <w:p w14:paraId="2A50B4D9" w14:textId="77777777" w:rsidR="00007206" w:rsidRPr="00761240" w:rsidRDefault="00007206" w:rsidP="000D6D71">
      <w:pPr>
        <w:widowControl w:val="0"/>
        <w:autoSpaceDE w:val="0"/>
        <w:autoSpaceDN w:val="0"/>
        <w:adjustRightInd w:val="0"/>
        <w:rPr>
          <w:rFonts w:asciiTheme="majorHAnsi" w:hAnsiTheme="majorHAnsi" w:cs="Calibri"/>
          <w:sz w:val="28"/>
          <w:szCs w:val="28"/>
        </w:rPr>
      </w:pPr>
    </w:p>
    <w:p w14:paraId="7536A97E" w14:textId="284FACA7" w:rsidR="00007206" w:rsidRPr="00761240" w:rsidRDefault="00007206" w:rsidP="000D6D71">
      <w:pPr>
        <w:rPr>
          <w:rFonts w:asciiTheme="majorHAnsi" w:hAnsiTheme="majorHAnsi"/>
          <w:sz w:val="28"/>
          <w:szCs w:val="28"/>
        </w:rPr>
      </w:pPr>
      <w:r w:rsidRPr="00761240">
        <w:rPr>
          <w:rFonts w:asciiTheme="majorHAnsi" w:hAnsiTheme="majorHAnsi"/>
          <w:sz w:val="28"/>
          <w:szCs w:val="28"/>
        </w:rPr>
        <w:t xml:space="preserve">NOSORH offers Steal Sheet articles for SORHs to distribute in emails, in your (or your partners’) newsletter, on web sites, Facebook pages, etc.  The </w:t>
      </w:r>
      <w:r w:rsidR="00761240" w:rsidRPr="00761240">
        <w:rPr>
          <w:rFonts w:asciiTheme="majorHAnsi" w:hAnsiTheme="majorHAnsi"/>
          <w:sz w:val="28"/>
          <w:szCs w:val="28"/>
        </w:rPr>
        <w:t>January</w:t>
      </w:r>
      <w:r w:rsidRPr="00761240">
        <w:rPr>
          <w:rFonts w:asciiTheme="majorHAnsi" w:hAnsiTheme="majorHAnsi"/>
          <w:sz w:val="28"/>
          <w:szCs w:val="28"/>
        </w:rPr>
        <w:t xml:space="preserve"> Steal Sheet includes:</w:t>
      </w:r>
    </w:p>
    <w:p w14:paraId="4D113D9C" w14:textId="77777777" w:rsidR="00007206" w:rsidRPr="00761240" w:rsidRDefault="00007206" w:rsidP="000D6D71">
      <w:pPr>
        <w:pStyle w:val="NoSpacing"/>
        <w:rPr>
          <w:rFonts w:asciiTheme="majorHAnsi" w:hAnsiTheme="majorHAnsi"/>
          <w:sz w:val="28"/>
          <w:szCs w:val="28"/>
        </w:rPr>
      </w:pPr>
    </w:p>
    <w:p w14:paraId="139F4AC1" w14:textId="77777777" w:rsidR="00761240" w:rsidRPr="00761240" w:rsidRDefault="00761240" w:rsidP="00761240">
      <w:pPr>
        <w:pStyle w:val="NoSpacing"/>
        <w:numPr>
          <w:ilvl w:val="0"/>
          <w:numId w:val="35"/>
        </w:numPr>
        <w:rPr>
          <w:rFonts w:asciiTheme="majorHAnsi" w:hAnsiTheme="majorHAnsi"/>
          <w:sz w:val="28"/>
          <w:szCs w:val="28"/>
        </w:rPr>
      </w:pPr>
      <w:r w:rsidRPr="00761240">
        <w:rPr>
          <w:rFonts w:asciiTheme="majorHAnsi" w:hAnsiTheme="majorHAnsi"/>
          <w:sz w:val="28"/>
          <w:szCs w:val="28"/>
        </w:rPr>
        <w:t>RAC Resources</w:t>
      </w:r>
    </w:p>
    <w:p w14:paraId="6103778C" w14:textId="77777777" w:rsidR="00761240" w:rsidRPr="00761240" w:rsidRDefault="00761240" w:rsidP="00761240">
      <w:pPr>
        <w:pStyle w:val="NoSpacing"/>
        <w:numPr>
          <w:ilvl w:val="0"/>
          <w:numId w:val="35"/>
        </w:numPr>
        <w:rPr>
          <w:rFonts w:asciiTheme="majorHAnsi" w:hAnsiTheme="majorHAnsi"/>
          <w:sz w:val="28"/>
          <w:szCs w:val="28"/>
        </w:rPr>
      </w:pPr>
      <w:r w:rsidRPr="00761240">
        <w:rPr>
          <w:rFonts w:asciiTheme="majorHAnsi" w:hAnsiTheme="majorHAnsi"/>
          <w:sz w:val="28"/>
          <w:szCs w:val="28"/>
        </w:rPr>
        <w:t>Rural Research Gateway</w:t>
      </w:r>
    </w:p>
    <w:p w14:paraId="5D0E20DB" w14:textId="77777777" w:rsidR="00761240" w:rsidRPr="00761240" w:rsidRDefault="00761240" w:rsidP="00761240">
      <w:pPr>
        <w:pStyle w:val="NoSpacing"/>
        <w:numPr>
          <w:ilvl w:val="0"/>
          <w:numId w:val="35"/>
        </w:numPr>
        <w:rPr>
          <w:rFonts w:asciiTheme="majorHAnsi" w:hAnsiTheme="majorHAnsi"/>
          <w:sz w:val="28"/>
          <w:szCs w:val="28"/>
        </w:rPr>
      </w:pPr>
      <w:r w:rsidRPr="00761240">
        <w:rPr>
          <w:rFonts w:asciiTheme="majorHAnsi" w:hAnsiTheme="majorHAnsi"/>
          <w:sz w:val="28"/>
          <w:szCs w:val="28"/>
        </w:rPr>
        <w:t>Online Accredited Teamwork and Communication Course</w:t>
      </w:r>
    </w:p>
    <w:p w14:paraId="020F5A16" w14:textId="77777777" w:rsidR="00761240" w:rsidRPr="00761240" w:rsidRDefault="00761240" w:rsidP="00761240">
      <w:pPr>
        <w:pStyle w:val="NoSpacing"/>
        <w:numPr>
          <w:ilvl w:val="0"/>
          <w:numId w:val="35"/>
        </w:numPr>
        <w:rPr>
          <w:rFonts w:asciiTheme="majorHAnsi" w:hAnsiTheme="majorHAnsi"/>
          <w:sz w:val="28"/>
          <w:szCs w:val="28"/>
        </w:rPr>
      </w:pPr>
      <w:r w:rsidRPr="00761240">
        <w:rPr>
          <w:rFonts w:asciiTheme="majorHAnsi" w:hAnsiTheme="majorHAnsi"/>
          <w:sz w:val="28"/>
          <w:szCs w:val="28"/>
        </w:rPr>
        <w:t>Easy-to-Understand Medicine Instructions in 6 Languages</w:t>
      </w:r>
    </w:p>
    <w:p w14:paraId="69184715" w14:textId="77777777" w:rsidR="00057970" w:rsidRPr="00761240" w:rsidRDefault="00057970" w:rsidP="000D6D71">
      <w:pPr>
        <w:widowControl w:val="0"/>
        <w:autoSpaceDE w:val="0"/>
        <w:autoSpaceDN w:val="0"/>
        <w:adjustRightInd w:val="0"/>
        <w:rPr>
          <w:rFonts w:asciiTheme="majorHAnsi" w:hAnsiTheme="majorHAnsi" w:cs="Calibri"/>
          <w:sz w:val="28"/>
          <w:szCs w:val="28"/>
        </w:rPr>
      </w:pPr>
    </w:p>
    <w:p w14:paraId="26F40EF2" w14:textId="342759D8" w:rsidR="00007206" w:rsidRPr="00301783" w:rsidRDefault="0071133D" w:rsidP="000D6D71">
      <w:pPr>
        <w:rPr>
          <w:rFonts w:asciiTheme="majorHAnsi" w:hAnsiTheme="majorHAnsi"/>
          <w:b/>
          <w:sz w:val="28"/>
          <w:szCs w:val="28"/>
          <w:u w:val="single"/>
        </w:rPr>
      </w:pPr>
      <w:r w:rsidRPr="00301783">
        <w:rPr>
          <w:rFonts w:asciiTheme="majorHAnsi" w:hAnsiTheme="majorHAnsi"/>
          <w:b/>
          <w:sz w:val="28"/>
          <w:szCs w:val="28"/>
          <w:u w:val="single"/>
        </w:rPr>
        <w:t xml:space="preserve">1. </w:t>
      </w:r>
      <w:r w:rsidR="00007206" w:rsidRPr="00301783">
        <w:rPr>
          <w:rFonts w:asciiTheme="majorHAnsi" w:hAnsiTheme="majorHAnsi"/>
          <w:b/>
          <w:sz w:val="28"/>
          <w:szCs w:val="28"/>
          <w:u w:val="single"/>
        </w:rPr>
        <w:t xml:space="preserve">Rural Assistance Center Update </w:t>
      </w:r>
    </w:p>
    <w:p w14:paraId="7BEE2D61" w14:textId="77777777" w:rsidR="00007206" w:rsidRPr="00761240" w:rsidRDefault="00007206" w:rsidP="000D6D71">
      <w:pPr>
        <w:widowControl w:val="0"/>
        <w:autoSpaceDE w:val="0"/>
        <w:autoSpaceDN w:val="0"/>
        <w:adjustRightInd w:val="0"/>
        <w:rPr>
          <w:rFonts w:asciiTheme="majorHAnsi" w:hAnsiTheme="majorHAnsi" w:cs="Calibri"/>
          <w:sz w:val="28"/>
          <w:szCs w:val="28"/>
        </w:rPr>
      </w:pPr>
    </w:p>
    <w:p w14:paraId="158E3087" w14:textId="77777777" w:rsidR="00761240" w:rsidRPr="00761240" w:rsidRDefault="00761240" w:rsidP="00761240">
      <w:pPr>
        <w:rPr>
          <w:rStyle w:val="usercontent"/>
          <w:rFonts w:asciiTheme="majorHAnsi" w:hAnsiTheme="majorHAnsi"/>
          <w:color w:val="141823"/>
          <w:sz w:val="28"/>
          <w:szCs w:val="28"/>
          <w:u w:val="single"/>
        </w:rPr>
      </w:pPr>
      <w:r w:rsidRPr="00761240">
        <w:rPr>
          <w:rStyle w:val="usercontent"/>
          <w:rFonts w:asciiTheme="majorHAnsi" w:hAnsiTheme="majorHAnsi"/>
          <w:color w:val="141823"/>
          <w:sz w:val="28"/>
          <w:szCs w:val="28"/>
          <w:u w:val="single"/>
        </w:rPr>
        <w:t>New Guide on Rural Human Services</w:t>
      </w:r>
    </w:p>
    <w:p w14:paraId="0AE86F02" w14:textId="77777777" w:rsidR="00761240" w:rsidRPr="00761240" w:rsidRDefault="00761240" w:rsidP="00761240">
      <w:pPr>
        <w:rPr>
          <w:rStyle w:val="usercontent"/>
          <w:rFonts w:asciiTheme="majorHAnsi" w:hAnsiTheme="majorHAnsi"/>
          <w:color w:val="141823"/>
          <w:sz w:val="28"/>
          <w:szCs w:val="28"/>
        </w:rPr>
      </w:pPr>
      <w:r w:rsidRPr="00761240">
        <w:rPr>
          <w:rStyle w:val="usercontent"/>
          <w:rFonts w:asciiTheme="majorHAnsi" w:hAnsiTheme="majorHAnsi"/>
          <w:color w:val="141823"/>
          <w:sz w:val="28"/>
          <w:szCs w:val="28"/>
        </w:rPr>
        <w:t xml:space="preserve">Human services play an important role in addressing the social determinants of health and controlling healthcare costs.  The new Rural Assistance Center topic guide, </w:t>
      </w:r>
      <w:hyperlink r:id="rId8" w:history="1">
        <w:r w:rsidRPr="00761240">
          <w:rPr>
            <w:rStyle w:val="Hyperlink"/>
            <w:rFonts w:asciiTheme="majorHAnsi" w:hAnsiTheme="majorHAnsi" w:cs="Helvetica"/>
            <w:sz w:val="28"/>
            <w:szCs w:val="28"/>
          </w:rPr>
          <w:t>Human Services to Support Rural Health</w:t>
        </w:r>
      </w:hyperlink>
      <w:r w:rsidRPr="00761240">
        <w:rPr>
          <w:rFonts w:asciiTheme="majorHAnsi" w:hAnsiTheme="majorHAnsi" w:cs="Helvetica"/>
          <w:color w:val="000000"/>
          <w:sz w:val="28"/>
          <w:szCs w:val="28"/>
        </w:rPr>
        <w:t xml:space="preserve">, gives an overview of the issues, provides key sources of information related to rural human services, and shares </w:t>
      </w:r>
      <w:r w:rsidRPr="00761240">
        <w:rPr>
          <w:rStyle w:val="usercontent"/>
          <w:rFonts w:asciiTheme="majorHAnsi" w:hAnsiTheme="majorHAnsi"/>
          <w:color w:val="141823"/>
          <w:sz w:val="28"/>
          <w:szCs w:val="28"/>
        </w:rPr>
        <w:t>ideas of how rural healthcare and human services providers can work collaboratively to ensure that patients have access to the social supports necessary to meet their basic needs.</w:t>
      </w:r>
    </w:p>
    <w:p w14:paraId="11F7608B" w14:textId="77777777" w:rsidR="00761240" w:rsidRPr="00761240" w:rsidRDefault="00761240" w:rsidP="00761240">
      <w:pPr>
        <w:rPr>
          <w:rStyle w:val="usercontent"/>
          <w:rFonts w:asciiTheme="majorHAnsi" w:hAnsiTheme="majorHAnsi"/>
          <w:color w:val="141823"/>
          <w:sz w:val="28"/>
          <w:szCs w:val="28"/>
        </w:rPr>
      </w:pPr>
    </w:p>
    <w:p w14:paraId="5A3F6C8B" w14:textId="77777777" w:rsidR="00761240" w:rsidRPr="00761240" w:rsidRDefault="00761240" w:rsidP="00761240">
      <w:pPr>
        <w:rPr>
          <w:rFonts w:asciiTheme="majorHAnsi" w:hAnsiTheme="majorHAnsi"/>
          <w:color w:val="000000"/>
          <w:sz w:val="28"/>
          <w:szCs w:val="28"/>
        </w:rPr>
      </w:pPr>
      <w:proofErr w:type="gramStart"/>
      <w:r w:rsidRPr="00761240">
        <w:rPr>
          <w:rStyle w:val="usercontent"/>
          <w:rFonts w:asciiTheme="majorHAnsi" w:hAnsiTheme="majorHAnsi"/>
          <w:color w:val="141823"/>
          <w:sz w:val="28"/>
          <w:szCs w:val="28"/>
        </w:rPr>
        <w:t>This guide was developed by RAC Information Specialist Holly Gabriel,</w:t>
      </w:r>
      <w:proofErr w:type="gramEnd"/>
      <w:r w:rsidRPr="00761240">
        <w:rPr>
          <w:rStyle w:val="usercontent"/>
          <w:rFonts w:asciiTheme="majorHAnsi" w:hAnsiTheme="majorHAnsi"/>
          <w:color w:val="141823"/>
          <w:sz w:val="28"/>
          <w:szCs w:val="28"/>
        </w:rPr>
        <w:t xml:space="preserve"> with assistance from </w:t>
      </w:r>
      <w:r w:rsidRPr="00761240">
        <w:rPr>
          <w:rFonts w:asciiTheme="majorHAnsi" w:hAnsiTheme="majorHAnsi"/>
          <w:color w:val="000000"/>
          <w:sz w:val="28"/>
          <w:szCs w:val="28"/>
        </w:rPr>
        <w:t xml:space="preserve">Jocelyn </w:t>
      </w:r>
      <w:proofErr w:type="spellStart"/>
      <w:r w:rsidRPr="00761240">
        <w:rPr>
          <w:rFonts w:asciiTheme="majorHAnsi" w:hAnsiTheme="majorHAnsi"/>
          <w:color w:val="000000"/>
          <w:sz w:val="28"/>
          <w:szCs w:val="28"/>
        </w:rPr>
        <w:t>Richgels</w:t>
      </w:r>
      <w:proofErr w:type="spellEnd"/>
      <w:r w:rsidRPr="00761240">
        <w:rPr>
          <w:rFonts w:asciiTheme="majorHAnsi" w:hAnsiTheme="majorHAnsi"/>
          <w:color w:val="000000"/>
          <w:sz w:val="28"/>
          <w:szCs w:val="28"/>
        </w:rPr>
        <w:t xml:space="preserve">, Rural Policy Research Institute (RUPRI); Larry </w:t>
      </w:r>
      <w:proofErr w:type="spellStart"/>
      <w:r w:rsidRPr="00761240">
        <w:rPr>
          <w:rFonts w:asciiTheme="majorHAnsi" w:hAnsiTheme="majorHAnsi"/>
          <w:color w:val="000000"/>
          <w:sz w:val="28"/>
          <w:szCs w:val="28"/>
        </w:rPr>
        <w:t>Goolsby</w:t>
      </w:r>
      <w:proofErr w:type="spellEnd"/>
      <w:r w:rsidRPr="00761240">
        <w:rPr>
          <w:rFonts w:asciiTheme="majorHAnsi" w:hAnsiTheme="majorHAnsi"/>
          <w:color w:val="000000"/>
          <w:sz w:val="28"/>
          <w:szCs w:val="28"/>
        </w:rPr>
        <w:t>, American Public Human Services Association; and Kathleen Belanger, School of Social Work, Stephen F. Austin State University.</w:t>
      </w:r>
    </w:p>
    <w:p w14:paraId="4E33E53D" w14:textId="77777777" w:rsidR="00761240" w:rsidRPr="00761240" w:rsidRDefault="00761240" w:rsidP="00761240">
      <w:pPr>
        <w:rPr>
          <w:rStyle w:val="usercontent"/>
          <w:rFonts w:asciiTheme="majorHAnsi" w:hAnsiTheme="majorHAnsi"/>
          <w:color w:val="141823"/>
          <w:sz w:val="28"/>
          <w:szCs w:val="28"/>
        </w:rPr>
      </w:pPr>
    </w:p>
    <w:p w14:paraId="37EE3FB6" w14:textId="77777777" w:rsidR="00761240" w:rsidRPr="00761240" w:rsidRDefault="00761240" w:rsidP="00761240">
      <w:pPr>
        <w:rPr>
          <w:rStyle w:val="usercontent"/>
          <w:rFonts w:asciiTheme="majorHAnsi" w:hAnsiTheme="majorHAnsi"/>
          <w:color w:val="141823"/>
          <w:sz w:val="28"/>
          <w:szCs w:val="28"/>
          <w:u w:val="single"/>
        </w:rPr>
      </w:pPr>
      <w:r w:rsidRPr="00761240">
        <w:rPr>
          <w:rStyle w:val="usercontent"/>
          <w:rFonts w:asciiTheme="majorHAnsi" w:hAnsiTheme="majorHAnsi"/>
          <w:color w:val="141823"/>
          <w:sz w:val="28"/>
          <w:szCs w:val="28"/>
          <w:u w:val="single"/>
        </w:rPr>
        <w:t>New Guide on Community Health Workers</w:t>
      </w:r>
    </w:p>
    <w:p w14:paraId="4A0EE7D5" w14:textId="77777777" w:rsidR="00761240" w:rsidRPr="00761240" w:rsidRDefault="00761240" w:rsidP="00761240">
      <w:pPr>
        <w:rPr>
          <w:rStyle w:val="usercontent"/>
          <w:rFonts w:asciiTheme="majorHAnsi" w:hAnsiTheme="majorHAnsi"/>
          <w:color w:val="141823"/>
          <w:sz w:val="28"/>
          <w:szCs w:val="28"/>
        </w:rPr>
      </w:pPr>
      <w:r w:rsidRPr="00761240">
        <w:rPr>
          <w:rStyle w:val="usercontent"/>
          <w:rFonts w:asciiTheme="majorHAnsi" w:hAnsiTheme="majorHAnsi"/>
          <w:color w:val="141823"/>
          <w:sz w:val="28"/>
          <w:szCs w:val="28"/>
        </w:rPr>
        <w:t xml:space="preserve">RAC recently launched a new topic guide, </w:t>
      </w:r>
      <w:hyperlink r:id="rId9" w:history="1">
        <w:r w:rsidRPr="00761240">
          <w:rPr>
            <w:rStyle w:val="Hyperlink"/>
            <w:rFonts w:asciiTheme="majorHAnsi" w:hAnsiTheme="majorHAnsi"/>
            <w:sz w:val="28"/>
            <w:szCs w:val="28"/>
          </w:rPr>
          <w:t>Community Health Workers in Rural Settings</w:t>
        </w:r>
      </w:hyperlink>
      <w:r w:rsidRPr="00761240">
        <w:rPr>
          <w:rStyle w:val="usercontent"/>
          <w:rFonts w:asciiTheme="majorHAnsi" w:hAnsiTheme="majorHAnsi"/>
          <w:color w:val="141823"/>
          <w:sz w:val="28"/>
          <w:szCs w:val="28"/>
        </w:rPr>
        <w:t xml:space="preserve">. The guide outlines the roles that community health workers can play in rural settings, identifies sources of data and information about community health workers, and covers issues related to training and training programs. </w:t>
      </w:r>
    </w:p>
    <w:p w14:paraId="38E0B17E" w14:textId="77777777" w:rsidR="00761240" w:rsidRPr="00761240" w:rsidRDefault="00761240" w:rsidP="00761240">
      <w:pPr>
        <w:rPr>
          <w:rFonts w:asciiTheme="majorHAnsi" w:hAnsiTheme="majorHAnsi" w:cs="Helvetica"/>
          <w:color w:val="000000"/>
          <w:sz w:val="28"/>
          <w:szCs w:val="28"/>
        </w:rPr>
      </w:pPr>
      <w:proofErr w:type="gramStart"/>
      <w:r w:rsidRPr="00761240">
        <w:rPr>
          <w:rStyle w:val="usercontent"/>
          <w:rFonts w:asciiTheme="majorHAnsi" w:hAnsiTheme="majorHAnsi"/>
          <w:color w:val="141823"/>
          <w:sz w:val="28"/>
          <w:szCs w:val="28"/>
        </w:rPr>
        <w:t>The guide was developed by RAC Information Specialist Kathleen Spencer</w:t>
      </w:r>
      <w:proofErr w:type="gramEnd"/>
      <w:r w:rsidRPr="00761240">
        <w:rPr>
          <w:rStyle w:val="usercontent"/>
          <w:rFonts w:asciiTheme="majorHAnsi" w:hAnsiTheme="majorHAnsi"/>
          <w:color w:val="141823"/>
          <w:sz w:val="28"/>
          <w:szCs w:val="28"/>
        </w:rPr>
        <w:t xml:space="preserve">, with assistance from Diana </w:t>
      </w:r>
      <w:proofErr w:type="spellStart"/>
      <w:r w:rsidRPr="00761240">
        <w:rPr>
          <w:rStyle w:val="usercontent"/>
          <w:rFonts w:asciiTheme="majorHAnsi" w:hAnsiTheme="majorHAnsi"/>
          <w:color w:val="141823"/>
          <w:sz w:val="28"/>
          <w:szCs w:val="28"/>
        </w:rPr>
        <w:t>Abeyta</w:t>
      </w:r>
      <w:proofErr w:type="spellEnd"/>
      <w:r w:rsidRPr="00761240">
        <w:rPr>
          <w:rStyle w:val="usercontent"/>
          <w:rFonts w:asciiTheme="majorHAnsi" w:hAnsiTheme="majorHAnsi"/>
          <w:color w:val="141823"/>
          <w:sz w:val="28"/>
          <w:szCs w:val="28"/>
        </w:rPr>
        <w:t xml:space="preserve">, </w:t>
      </w:r>
      <w:r w:rsidRPr="00761240">
        <w:rPr>
          <w:rFonts w:asciiTheme="majorHAnsi" w:hAnsiTheme="majorHAnsi" w:cs="Helvetica"/>
          <w:color w:val="000000"/>
          <w:sz w:val="28"/>
          <w:szCs w:val="28"/>
        </w:rPr>
        <w:t xml:space="preserve">Office of Community Health Workers, New Mexico Department of Health; and Susan Mayfield-Johnson and Carol West, </w:t>
      </w:r>
      <w:hyperlink r:id="rId10" w:history="1">
        <w:r w:rsidRPr="00761240">
          <w:rPr>
            <w:rStyle w:val="Hyperlink"/>
            <w:rFonts w:asciiTheme="majorHAnsi" w:hAnsiTheme="majorHAnsi" w:cs="Helvetica"/>
            <w:sz w:val="28"/>
            <w:szCs w:val="28"/>
          </w:rPr>
          <w:t>American Public Health Association – Community Health Workers Section</w:t>
        </w:r>
      </w:hyperlink>
      <w:r w:rsidRPr="00761240">
        <w:rPr>
          <w:rFonts w:asciiTheme="majorHAnsi" w:hAnsiTheme="majorHAnsi" w:cs="Helvetica"/>
          <w:color w:val="000000"/>
          <w:sz w:val="28"/>
          <w:szCs w:val="28"/>
        </w:rPr>
        <w:t xml:space="preserve">. </w:t>
      </w:r>
    </w:p>
    <w:p w14:paraId="1F0603D2" w14:textId="77777777" w:rsidR="00761240" w:rsidRPr="00761240" w:rsidRDefault="00761240" w:rsidP="00761240">
      <w:pPr>
        <w:rPr>
          <w:rStyle w:val="usercontent"/>
          <w:rFonts w:asciiTheme="majorHAnsi" w:hAnsiTheme="majorHAnsi"/>
          <w:color w:val="141823"/>
          <w:sz w:val="28"/>
          <w:szCs w:val="28"/>
        </w:rPr>
      </w:pPr>
    </w:p>
    <w:p w14:paraId="44CD48FC" w14:textId="77777777" w:rsidR="00761240" w:rsidRPr="00B95BAD" w:rsidRDefault="00761240" w:rsidP="00761240">
      <w:pPr>
        <w:rPr>
          <w:rStyle w:val="Strong"/>
          <w:rFonts w:asciiTheme="majorHAnsi" w:hAnsiTheme="majorHAnsi"/>
          <w:b w:val="0"/>
          <w:sz w:val="28"/>
          <w:szCs w:val="28"/>
          <w:u w:val="single"/>
        </w:rPr>
      </w:pPr>
      <w:r w:rsidRPr="00B95BAD">
        <w:rPr>
          <w:rStyle w:val="Strong"/>
          <w:rFonts w:asciiTheme="majorHAnsi" w:hAnsiTheme="majorHAnsi"/>
          <w:b w:val="0"/>
          <w:sz w:val="28"/>
          <w:szCs w:val="28"/>
          <w:u w:val="single"/>
        </w:rPr>
        <w:t>New in the Rural Health Models and Innovations Hub</w:t>
      </w:r>
    </w:p>
    <w:p w14:paraId="1275C025" w14:textId="77777777" w:rsidR="00761240" w:rsidRPr="00761240" w:rsidRDefault="00761240" w:rsidP="00761240">
      <w:pPr>
        <w:rPr>
          <w:rStyle w:val="Strong"/>
          <w:rFonts w:asciiTheme="majorHAnsi" w:hAnsiTheme="majorHAnsi"/>
          <w:sz w:val="28"/>
          <w:szCs w:val="28"/>
        </w:rPr>
      </w:pPr>
    </w:p>
    <w:p w14:paraId="4A5901B0" w14:textId="77777777" w:rsidR="00761240" w:rsidRPr="00B95BAD" w:rsidRDefault="00761240" w:rsidP="00761240">
      <w:pPr>
        <w:rPr>
          <w:rStyle w:val="Strong"/>
          <w:rFonts w:asciiTheme="majorHAnsi" w:hAnsiTheme="majorHAnsi"/>
          <w:b w:val="0"/>
          <w:sz w:val="28"/>
          <w:szCs w:val="28"/>
          <w:u w:val="single"/>
        </w:rPr>
      </w:pPr>
      <w:r w:rsidRPr="00B95BAD">
        <w:rPr>
          <w:rStyle w:val="Strong"/>
          <w:rFonts w:asciiTheme="majorHAnsi" w:hAnsiTheme="majorHAnsi"/>
          <w:b w:val="0"/>
          <w:sz w:val="28"/>
          <w:szCs w:val="28"/>
          <w:u w:val="single"/>
        </w:rPr>
        <w:t>Successful rural programs added recently include:</w:t>
      </w:r>
    </w:p>
    <w:p w14:paraId="53A2AA42" w14:textId="77777777" w:rsidR="00761240" w:rsidRPr="00761240" w:rsidRDefault="00761240" w:rsidP="00761240">
      <w:pPr>
        <w:pStyle w:val="ListParagraph"/>
        <w:numPr>
          <w:ilvl w:val="0"/>
          <w:numId w:val="36"/>
        </w:numPr>
        <w:spacing w:line="240" w:lineRule="auto"/>
        <w:jc w:val="left"/>
        <w:rPr>
          <w:rFonts w:asciiTheme="majorHAnsi" w:hAnsiTheme="majorHAnsi"/>
          <w:color w:val="000000"/>
          <w:sz w:val="28"/>
          <w:szCs w:val="28"/>
        </w:rPr>
      </w:pPr>
      <w:r w:rsidRPr="00761240">
        <w:rPr>
          <w:rFonts w:asciiTheme="majorHAnsi" w:hAnsiTheme="majorHAnsi"/>
          <w:sz w:val="28"/>
          <w:szCs w:val="28"/>
        </w:rPr>
        <w:fldChar w:fldCharType="begin"/>
      </w:r>
      <w:r w:rsidRPr="00761240">
        <w:rPr>
          <w:rFonts w:asciiTheme="majorHAnsi" w:hAnsiTheme="majorHAnsi"/>
          <w:sz w:val="28"/>
          <w:szCs w:val="28"/>
        </w:rPr>
        <w:instrText xml:space="preserve"> HYPERLINK "http://www.raconline.org/success/project-examples/778/?utm_source=racupdate&amp;utm_medium=web&amp;utm_campaign=update121014" \t "_blank" </w:instrText>
      </w:r>
      <w:r w:rsidRPr="00761240">
        <w:rPr>
          <w:rFonts w:asciiTheme="majorHAnsi" w:hAnsiTheme="majorHAnsi"/>
          <w:sz w:val="28"/>
          <w:szCs w:val="28"/>
        </w:rPr>
      </w:r>
      <w:r w:rsidRPr="00761240">
        <w:rPr>
          <w:rFonts w:asciiTheme="majorHAnsi" w:hAnsiTheme="majorHAnsi"/>
          <w:sz w:val="28"/>
          <w:szCs w:val="28"/>
        </w:rPr>
        <w:fldChar w:fldCharType="separate"/>
      </w:r>
      <w:r w:rsidRPr="00761240">
        <w:rPr>
          <w:rStyle w:val="Hyperlink"/>
          <w:rFonts w:asciiTheme="majorHAnsi" w:hAnsiTheme="majorHAnsi"/>
          <w:sz w:val="28"/>
          <w:szCs w:val="28"/>
        </w:rPr>
        <w:t>Rural Health Initiative</w:t>
      </w:r>
      <w:r w:rsidRPr="00761240">
        <w:rPr>
          <w:rStyle w:val="Hyperlink"/>
          <w:rFonts w:asciiTheme="majorHAnsi" w:hAnsiTheme="majorHAnsi"/>
          <w:sz w:val="28"/>
          <w:szCs w:val="28"/>
        </w:rPr>
        <w:fldChar w:fldCharType="end"/>
      </w:r>
      <w:r w:rsidRPr="00761240">
        <w:rPr>
          <w:rFonts w:asciiTheme="majorHAnsi" w:hAnsiTheme="majorHAnsi"/>
          <w:color w:val="000000"/>
          <w:sz w:val="28"/>
          <w:szCs w:val="28"/>
        </w:rPr>
        <w:t xml:space="preserve"> (Wisconsin) - Free health screenings, health coaching, and community referrals provided in-home or on-site for farmers and agribusinesses.</w:t>
      </w:r>
    </w:p>
    <w:p w14:paraId="226A8058" w14:textId="77777777" w:rsidR="00761240" w:rsidRPr="00761240" w:rsidRDefault="00761240" w:rsidP="00761240">
      <w:pPr>
        <w:pStyle w:val="ListParagraph"/>
        <w:numPr>
          <w:ilvl w:val="0"/>
          <w:numId w:val="36"/>
        </w:numPr>
        <w:spacing w:line="240" w:lineRule="auto"/>
        <w:jc w:val="left"/>
        <w:rPr>
          <w:rFonts w:asciiTheme="majorHAnsi" w:hAnsiTheme="majorHAnsi"/>
          <w:color w:val="000000"/>
          <w:sz w:val="28"/>
          <w:szCs w:val="28"/>
        </w:rPr>
      </w:pPr>
      <w:r w:rsidRPr="00761240">
        <w:rPr>
          <w:rFonts w:asciiTheme="majorHAnsi" w:hAnsiTheme="majorHAnsi"/>
          <w:sz w:val="28"/>
          <w:szCs w:val="28"/>
        </w:rPr>
        <w:fldChar w:fldCharType="begin"/>
      </w:r>
      <w:r w:rsidRPr="00761240">
        <w:rPr>
          <w:rFonts w:asciiTheme="majorHAnsi" w:hAnsiTheme="majorHAnsi"/>
          <w:sz w:val="28"/>
          <w:szCs w:val="28"/>
        </w:rPr>
        <w:instrText xml:space="preserve"> HYPERLINK "http://www.raconline.org/success/project-examples/779/?utm_source=racupdate&amp;utm_medium=web&amp;utm_campaign=update121014" \t "_blank" </w:instrText>
      </w:r>
      <w:r w:rsidRPr="00761240">
        <w:rPr>
          <w:rFonts w:asciiTheme="majorHAnsi" w:hAnsiTheme="majorHAnsi"/>
          <w:sz w:val="28"/>
          <w:szCs w:val="28"/>
        </w:rPr>
      </w:r>
      <w:r w:rsidRPr="00761240">
        <w:rPr>
          <w:rFonts w:asciiTheme="majorHAnsi" w:hAnsiTheme="majorHAnsi"/>
          <w:sz w:val="28"/>
          <w:szCs w:val="28"/>
        </w:rPr>
        <w:fldChar w:fldCharType="separate"/>
      </w:r>
      <w:r w:rsidRPr="00761240">
        <w:rPr>
          <w:rStyle w:val="Hyperlink"/>
          <w:rFonts w:asciiTheme="majorHAnsi" w:hAnsiTheme="majorHAnsi"/>
          <w:sz w:val="28"/>
          <w:szCs w:val="28"/>
        </w:rPr>
        <w:t>Smiles for Life</w:t>
      </w:r>
      <w:r w:rsidRPr="00761240">
        <w:rPr>
          <w:rStyle w:val="Hyperlink"/>
          <w:rFonts w:asciiTheme="majorHAnsi" w:hAnsiTheme="majorHAnsi"/>
          <w:sz w:val="28"/>
          <w:szCs w:val="28"/>
        </w:rPr>
        <w:fldChar w:fldCharType="end"/>
      </w:r>
      <w:r w:rsidRPr="00761240">
        <w:rPr>
          <w:rFonts w:asciiTheme="majorHAnsi" w:hAnsiTheme="majorHAnsi"/>
          <w:color w:val="000000"/>
          <w:sz w:val="28"/>
          <w:szCs w:val="28"/>
        </w:rPr>
        <w:t xml:space="preserve"> (Ohio) - A partnership between a public health department and area dental providers offers dental treatment to low-income adults.</w:t>
      </w:r>
    </w:p>
    <w:p w14:paraId="6ACA65B1" w14:textId="77777777" w:rsidR="00761240" w:rsidRPr="00761240" w:rsidRDefault="00761240" w:rsidP="00761240">
      <w:pPr>
        <w:pStyle w:val="ListParagraph"/>
        <w:numPr>
          <w:ilvl w:val="0"/>
          <w:numId w:val="36"/>
        </w:numPr>
        <w:spacing w:line="240" w:lineRule="auto"/>
        <w:jc w:val="left"/>
        <w:rPr>
          <w:rFonts w:asciiTheme="majorHAnsi" w:hAnsiTheme="majorHAnsi"/>
          <w:color w:val="000000"/>
          <w:sz w:val="28"/>
          <w:szCs w:val="28"/>
        </w:rPr>
      </w:pPr>
      <w:r w:rsidRPr="00761240">
        <w:rPr>
          <w:rFonts w:asciiTheme="majorHAnsi" w:hAnsiTheme="majorHAnsi"/>
          <w:sz w:val="28"/>
          <w:szCs w:val="28"/>
        </w:rPr>
        <w:fldChar w:fldCharType="begin"/>
      </w:r>
      <w:r w:rsidRPr="00761240">
        <w:rPr>
          <w:rFonts w:asciiTheme="majorHAnsi" w:hAnsiTheme="majorHAnsi"/>
          <w:sz w:val="28"/>
          <w:szCs w:val="28"/>
        </w:rPr>
        <w:instrText xml:space="preserve"> HYPERLINK "http://www.raconline.org/success/project-examples/780/?utm_source=racupdate&amp;utm_medium=web&amp;utm_campaign=update121014" \t "_blank" </w:instrText>
      </w:r>
      <w:r w:rsidRPr="00761240">
        <w:rPr>
          <w:rFonts w:asciiTheme="majorHAnsi" w:hAnsiTheme="majorHAnsi"/>
          <w:sz w:val="28"/>
          <w:szCs w:val="28"/>
        </w:rPr>
      </w:r>
      <w:r w:rsidRPr="00761240">
        <w:rPr>
          <w:rFonts w:asciiTheme="majorHAnsi" w:hAnsiTheme="majorHAnsi"/>
          <w:sz w:val="28"/>
          <w:szCs w:val="28"/>
        </w:rPr>
        <w:fldChar w:fldCharType="separate"/>
      </w:r>
      <w:r w:rsidRPr="00761240">
        <w:rPr>
          <w:rStyle w:val="Hyperlink"/>
          <w:rFonts w:asciiTheme="majorHAnsi" w:hAnsiTheme="majorHAnsi"/>
          <w:sz w:val="28"/>
          <w:szCs w:val="28"/>
        </w:rPr>
        <w:t>Targeted Rural Underserved Track (TRUST) Program</w:t>
      </w:r>
      <w:r w:rsidRPr="00761240">
        <w:rPr>
          <w:rStyle w:val="Hyperlink"/>
          <w:rFonts w:asciiTheme="majorHAnsi" w:hAnsiTheme="majorHAnsi"/>
          <w:sz w:val="28"/>
          <w:szCs w:val="28"/>
        </w:rPr>
        <w:fldChar w:fldCharType="end"/>
      </w:r>
      <w:r w:rsidRPr="00761240">
        <w:rPr>
          <w:rStyle w:val="Strong"/>
          <w:rFonts w:asciiTheme="majorHAnsi" w:hAnsiTheme="majorHAnsi"/>
          <w:color w:val="000000"/>
          <w:sz w:val="28"/>
          <w:szCs w:val="28"/>
        </w:rPr>
        <w:t xml:space="preserve"> </w:t>
      </w:r>
      <w:r w:rsidRPr="00761240">
        <w:rPr>
          <w:rFonts w:asciiTheme="majorHAnsi" w:hAnsiTheme="majorHAnsi"/>
          <w:bCs/>
          <w:sz w:val="28"/>
          <w:szCs w:val="28"/>
        </w:rPr>
        <w:t>(WWAMI states)</w:t>
      </w:r>
      <w:r w:rsidRPr="00761240">
        <w:rPr>
          <w:rFonts w:asciiTheme="majorHAnsi" w:hAnsiTheme="majorHAnsi"/>
          <w:color w:val="000000"/>
          <w:sz w:val="28"/>
          <w:szCs w:val="28"/>
        </w:rPr>
        <w:t xml:space="preserve"> - Places medical students in a rural medical setting prior to beginning schooling and allows them to return regularly to learn and work within the same community.</w:t>
      </w:r>
    </w:p>
    <w:p w14:paraId="22BB848A" w14:textId="0352AB9C" w:rsidR="000770B2" w:rsidRDefault="000770B2" w:rsidP="00761240">
      <w:pPr>
        <w:rPr>
          <w:rFonts w:asciiTheme="majorHAnsi" w:hAnsiTheme="majorHAnsi"/>
          <w:sz w:val="28"/>
          <w:szCs w:val="28"/>
        </w:rPr>
      </w:pPr>
    </w:p>
    <w:p w14:paraId="303CE008" w14:textId="64AE8E0E" w:rsidR="0028015B" w:rsidRPr="00301783" w:rsidRDefault="0071133D" w:rsidP="00761240">
      <w:pPr>
        <w:rPr>
          <w:rFonts w:asciiTheme="majorHAnsi" w:hAnsiTheme="majorHAnsi"/>
          <w:b/>
          <w:sz w:val="28"/>
          <w:szCs w:val="28"/>
          <w:u w:val="single"/>
        </w:rPr>
      </w:pPr>
      <w:r w:rsidRPr="00301783">
        <w:rPr>
          <w:rFonts w:asciiTheme="majorHAnsi" w:hAnsiTheme="majorHAnsi"/>
          <w:b/>
          <w:sz w:val="28"/>
          <w:szCs w:val="28"/>
          <w:u w:val="single"/>
        </w:rPr>
        <w:t xml:space="preserve">2. </w:t>
      </w:r>
      <w:r w:rsidR="0028015B" w:rsidRPr="00301783">
        <w:rPr>
          <w:rFonts w:asciiTheme="majorHAnsi" w:hAnsiTheme="majorHAnsi"/>
          <w:b/>
          <w:sz w:val="28"/>
          <w:szCs w:val="28"/>
          <w:u w:val="single"/>
        </w:rPr>
        <w:t>Rural Health Research Gateway</w:t>
      </w:r>
    </w:p>
    <w:p w14:paraId="2A6B6C5F" w14:textId="77777777" w:rsidR="0028015B" w:rsidRDefault="0028015B" w:rsidP="00761240">
      <w:pPr>
        <w:rPr>
          <w:rFonts w:asciiTheme="majorHAnsi" w:hAnsiTheme="majorHAnsi"/>
          <w:sz w:val="28"/>
          <w:szCs w:val="28"/>
        </w:rPr>
      </w:pPr>
    </w:p>
    <w:p w14:paraId="46604378" w14:textId="77777777" w:rsidR="0028015B" w:rsidRPr="00B06A43" w:rsidRDefault="0028015B" w:rsidP="0028015B">
      <w:pPr>
        <w:rPr>
          <w:rFonts w:asciiTheme="majorHAnsi" w:hAnsiTheme="majorHAnsi"/>
          <w:sz w:val="28"/>
          <w:szCs w:val="28"/>
        </w:rPr>
      </w:pPr>
      <w:r w:rsidRPr="00C103C9">
        <w:rPr>
          <w:rFonts w:asciiTheme="majorHAnsi" w:hAnsiTheme="majorHAnsi"/>
          <w:sz w:val="28"/>
          <w:szCs w:val="28"/>
        </w:rPr>
        <w:t>T</w:t>
      </w:r>
      <w:r w:rsidRPr="00B06A43">
        <w:rPr>
          <w:rFonts w:asciiTheme="majorHAnsi" w:hAnsiTheme="majorHAnsi"/>
          <w:sz w:val="28"/>
          <w:szCs w:val="28"/>
        </w:rPr>
        <w:t xml:space="preserve">he </w:t>
      </w:r>
      <w:hyperlink r:id="rId11" w:history="1">
        <w:r w:rsidRPr="00B06A43">
          <w:rPr>
            <w:rStyle w:val="Hyperlink"/>
            <w:rFonts w:asciiTheme="majorHAnsi" w:hAnsiTheme="majorHAnsi"/>
            <w:sz w:val="28"/>
            <w:szCs w:val="28"/>
          </w:rPr>
          <w:t>Rural Health Research Gateway</w:t>
        </w:r>
      </w:hyperlink>
      <w:r w:rsidRPr="00D263B0">
        <w:rPr>
          <w:rFonts w:asciiTheme="majorHAnsi" w:hAnsiTheme="majorHAnsi"/>
          <w:sz w:val="28"/>
          <w:szCs w:val="28"/>
        </w:rPr>
        <w:t xml:space="preserve"> (Gateway) provides free electronic access to publica</w:t>
      </w:r>
      <w:r w:rsidRPr="00591FCA">
        <w:rPr>
          <w:rFonts w:asciiTheme="majorHAnsi" w:hAnsiTheme="majorHAnsi"/>
          <w:sz w:val="28"/>
          <w:szCs w:val="28"/>
        </w:rPr>
        <w:t>tions and projects funded by the Federal Office of Rural Health Policy (</w:t>
      </w:r>
      <w:r w:rsidRPr="00926935">
        <w:rPr>
          <w:rFonts w:asciiTheme="majorHAnsi" w:hAnsiTheme="majorHAnsi"/>
          <w:sz w:val="28"/>
          <w:szCs w:val="28"/>
        </w:rPr>
        <w:t>ORHP).</w:t>
      </w:r>
      <w:r w:rsidRPr="00507CC4">
        <w:rPr>
          <w:rFonts w:asciiTheme="majorHAnsi" w:hAnsiTheme="majorHAnsi"/>
          <w:sz w:val="28"/>
          <w:szCs w:val="28"/>
        </w:rPr>
        <w:t xml:space="preserve">  The primary purpose of Gateway is to provide access to rural health services research and publications</w:t>
      </w:r>
      <w:r w:rsidRPr="00C103C9">
        <w:rPr>
          <w:rFonts w:asciiTheme="majorHAnsi" w:hAnsiTheme="majorHAnsi"/>
          <w:sz w:val="28"/>
          <w:szCs w:val="28"/>
        </w:rPr>
        <w:t xml:space="preserve"> with the intent of informing</w:t>
      </w:r>
      <w:r w:rsidRPr="00B06A43">
        <w:rPr>
          <w:rFonts w:asciiTheme="majorHAnsi" w:hAnsiTheme="majorHAnsi"/>
          <w:sz w:val="28"/>
          <w:szCs w:val="28"/>
        </w:rPr>
        <w:t xml:space="preserve"> and influencing health policy.</w:t>
      </w:r>
    </w:p>
    <w:p w14:paraId="76092F51" w14:textId="77777777" w:rsidR="0028015B" w:rsidRPr="0008124E" w:rsidRDefault="0028015B" w:rsidP="0028015B">
      <w:pPr>
        <w:rPr>
          <w:rFonts w:asciiTheme="majorHAnsi" w:hAnsiTheme="majorHAnsi"/>
          <w:sz w:val="28"/>
          <w:szCs w:val="28"/>
        </w:rPr>
      </w:pPr>
    </w:p>
    <w:p w14:paraId="2F896E7B" w14:textId="59691AFA" w:rsidR="0028015B" w:rsidRDefault="0028015B" w:rsidP="0028015B">
      <w:pPr>
        <w:rPr>
          <w:rFonts w:asciiTheme="majorHAnsi" w:hAnsiTheme="majorHAnsi"/>
          <w:color w:val="FF0000"/>
          <w:sz w:val="28"/>
          <w:szCs w:val="28"/>
        </w:rPr>
      </w:pPr>
      <w:r w:rsidRPr="00483665">
        <w:rPr>
          <w:rFonts w:asciiTheme="majorHAnsi" w:hAnsiTheme="majorHAnsi"/>
          <w:sz w:val="28"/>
          <w:szCs w:val="28"/>
        </w:rPr>
        <w:t xml:space="preserve">As part of the SORH role in information dissemination, this website and the optional </w:t>
      </w:r>
      <w:r w:rsidRPr="00D263B0">
        <w:rPr>
          <w:rFonts w:asciiTheme="majorHAnsi" w:hAnsiTheme="majorHAnsi"/>
          <w:sz w:val="28"/>
          <w:szCs w:val="28"/>
        </w:rPr>
        <w:t xml:space="preserve">alert emails that provide periodic updates when new publications become available may be of interest to rural communities in your state. Please consider adding this link as a resource on your state’s webpage. If you have specific questions regarding the Rural Health Research Gateway or to get a description (shorter or longer) that would better match the layout of your websites resources page, you can contact </w:t>
      </w:r>
      <w:proofErr w:type="spellStart"/>
      <w:r w:rsidRPr="00D263B0">
        <w:rPr>
          <w:rFonts w:asciiTheme="majorHAnsi" w:hAnsiTheme="majorHAnsi"/>
          <w:sz w:val="28"/>
          <w:szCs w:val="28"/>
        </w:rPr>
        <w:t>Shawnda</w:t>
      </w:r>
      <w:proofErr w:type="spellEnd"/>
      <w:r w:rsidRPr="00D263B0">
        <w:rPr>
          <w:rFonts w:asciiTheme="majorHAnsi" w:hAnsiTheme="majorHAnsi"/>
          <w:sz w:val="28"/>
          <w:szCs w:val="28"/>
        </w:rPr>
        <w:t xml:space="preserve"> Schroeder at </w:t>
      </w:r>
      <w:hyperlink r:id="rId12" w:history="1">
        <w:r w:rsidRPr="00B06A43">
          <w:rPr>
            <w:rStyle w:val="Hyperlink"/>
            <w:rFonts w:asciiTheme="majorHAnsi" w:hAnsiTheme="majorHAnsi"/>
            <w:sz w:val="28"/>
            <w:szCs w:val="28"/>
          </w:rPr>
          <w:t>Shawnda.schroeder@med.und.edu</w:t>
        </w:r>
      </w:hyperlink>
      <w:r w:rsidRPr="008838F9">
        <w:rPr>
          <w:rFonts w:asciiTheme="majorHAnsi" w:hAnsiTheme="majorHAnsi"/>
          <w:sz w:val="28"/>
          <w:szCs w:val="28"/>
        </w:rPr>
        <w:t>.</w:t>
      </w:r>
      <w:r w:rsidRPr="00D263B0">
        <w:rPr>
          <w:rFonts w:asciiTheme="majorHAnsi" w:hAnsiTheme="majorHAnsi"/>
          <w:color w:val="FF0000"/>
          <w:sz w:val="28"/>
          <w:szCs w:val="28"/>
        </w:rPr>
        <w:t xml:space="preserve">  </w:t>
      </w:r>
    </w:p>
    <w:p w14:paraId="563E7E14" w14:textId="77777777" w:rsidR="0004057E" w:rsidRDefault="0004057E" w:rsidP="0028015B">
      <w:pPr>
        <w:rPr>
          <w:rFonts w:asciiTheme="majorHAnsi" w:hAnsiTheme="majorHAnsi"/>
          <w:color w:val="FF0000"/>
          <w:sz w:val="28"/>
          <w:szCs w:val="28"/>
        </w:rPr>
      </w:pPr>
    </w:p>
    <w:p w14:paraId="2983B96D" w14:textId="77777777" w:rsidR="0004057E" w:rsidRPr="00301783" w:rsidRDefault="0004057E" w:rsidP="0004057E">
      <w:pPr>
        <w:rPr>
          <w:rFonts w:asciiTheme="majorHAnsi" w:hAnsiTheme="majorHAnsi"/>
          <w:sz w:val="28"/>
          <w:szCs w:val="28"/>
          <w:u w:val="single"/>
        </w:rPr>
      </w:pPr>
      <w:r w:rsidRPr="00301783">
        <w:rPr>
          <w:rFonts w:asciiTheme="majorHAnsi" w:hAnsiTheme="majorHAnsi"/>
          <w:sz w:val="28"/>
          <w:szCs w:val="28"/>
          <w:u w:val="single"/>
        </w:rPr>
        <w:t>EXAMPLES:</w:t>
      </w:r>
    </w:p>
    <w:p w14:paraId="3D6D530E" w14:textId="77777777" w:rsidR="0004057E" w:rsidRPr="00A874F5" w:rsidRDefault="0004057E" w:rsidP="0004057E">
      <w:pPr>
        <w:rPr>
          <w:rFonts w:asciiTheme="majorHAnsi" w:hAnsiTheme="majorHAnsi"/>
          <w:sz w:val="28"/>
          <w:szCs w:val="28"/>
        </w:rPr>
      </w:pPr>
      <w:r w:rsidRPr="00A874F5">
        <w:rPr>
          <w:rFonts w:asciiTheme="majorHAnsi" w:hAnsiTheme="majorHAnsi"/>
          <w:sz w:val="28"/>
          <w:szCs w:val="28"/>
        </w:rPr>
        <w:t xml:space="preserve">1. Rural Assistance Center: </w:t>
      </w:r>
      <w:hyperlink r:id="rId13" w:history="1">
        <w:r w:rsidRPr="00A874F5">
          <w:rPr>
            <w:rStyle w:val="Hyperlink"/>
            <w:rFonts w:asciiTheme="majorHAnsi" w:hAnsiTheme="majorHAnsi"/>
            <w:sz w:val="28"/>
            <w:szCs w:val="28"/>
          </w:rPr>
          <w:t>http://www.raconline.org/publications/topics/key-rural-publications</w:t>
        </w:r>
      </w:hyperlink>
      <w:r w:rsidRPr="00A874F5">
        <w:rPr>
          <w:rFonts w:asciiTheme="majorHAnsi" w:hAnsiTheme="majorHAnsi"/>
          <w:sz w:val="28"/>
          <w:szCs w:val="28"/>
        </w:rPr>
        <w:t xml:space="preserve"> </w:t>
      </w:r>
    </w:p>
    <w:p w14:paraId="08E5F5D0" w14:textId="77777777" w:rsidR="0071133D" w:rsidRDefault="0071133D" w:rsidP="0004057E">
      <w:pPr>
        <w:rPr>
          <w:rFonts w:asciiTheme="majorHAnsi" w:hAnsiTheme="majorHAnsi"/>
          <w:sz w:val="28"/>
          <w:szCs w:val="28"/>
        </w:rPr>
      </w:pPr>
    </w:p>
    <w:p w14:paraId="26180C5D" w14:textId="77777777" w:rsidR="0004057E" w:rsidRPr="0071133D" w:rsidRDefault="0004057E" w:rsidP="0004057E">
      <w:pPr>
        <w:rPr>
          <w:rFonts w:asciiTheme="majorHAnsi" w:hAnsiTheme="majorHAnsi"/>
          <w:sz w:val="28"/>
          <w:szCs w:val="28"/>
        </w:rPr>
      </w:pPr>
      <w:r w:rsidRPr="0071133D">
        <w:rPr>
          <w:rFonts w:asciiTheme="majorHAnsi" w:hAnsiTheme="majorHAnsi"/>
          <w:sz w:val="28"/>
          <w:szCs w:val="28"/>
        </w:rPr>
        <w:t>Rural Health Research Gateway</w:t>
      </w:r>
    </w:p>
    <w:p w14:paraId="039F222E" w14:textId="77777777" w:rsidR="0004057E" w:rsidRPr="00A874F5" w:rsidRDefault="0004057E" w:rsidP="0004057E">
      <w:pPr>
        <w:rPr>
          <w:rFonts w:asciiTheme="majorHAnsi" w:hAnsiTheme="majorHAnsi"/>
          <w:sz w:val="28"/>
          <w:szCs w:val="28"/>
        </w:rPr>
      </w:pPr>
      <w:r w:rsidRPr="00A874F5">
        <w:rPr>
          <w:rFonts w:asciiTheme="majorHAnsi" w:hAnsiTheme="majorHAnsi"/>
          <w:sz w:val="28"/>
          <w:szCs w:val="28"/>
        </w:rPr>
        <w:t>Provides access to all of the research and findings of the Office of Rural Health Policy's (ORHP) Rural Health Research and Policy Analysis Centers. Covers current and completed research projects and publications resulting from those projects. Includes information about the research centers and individual researchers.</w:t>
      </w:r>
    </w:p>
    <w:p w14:paraId="0AEF02C0" w14:textId="77777777" w:rsidR="0004057E" w:rsidRPr="00A874F5" w:rsidRDefault="0004057E" w:rsidP="0004057E">
      <w:pPr>
        <w:rPr>
          <w:rFonts w:asciiTheme="majorHAnsi" w:hAnsiTheme="majorHAnsi"/>
          <w:i/>
          <w:sz w:val="28"/>
          <w:szCs w:val="28"/>
        </w:rPr>
      </w:pPr>
      <w:r w:rsidRPr="00A874F5">
        <w:rPr>
          <w:rFonts w:asciiTheme="majorHAnsi" w:hAnsiTheme="majorHAnsi"/>
          <w:i/>
          <w:sz w:val="28"/>
          <w:szCs w:val="28"/>
        </w:rPr>
        <w:t>Resource type: Website</w:t>
      </w:r>
    </w:p>
    <w:p w14:paraId="0E493088" w14:textId="77777777" w:rsidR="0004057E" w:rsidRPr="00A874F5" w:rsidRDefault="0004057E" w:rsidP="0004057E">
      <w:pPr>
        <w:rPr>
          <w:rFonts w:asciiTheme="majorHAnsi" w:hAnsiTheme="majorHAnsi"/>
          <w:i/>
          <w:sz w:val="28"/>
          <w:szCs w:val="28"/>
        </w:rPr>
      </w:pPr>
      <w:r w:rsidRPr="00A874F5">
        <w:rPr>
          <w:rFonts w:asciiTheme="majorHAnsi" w:hAnsiTheme="majorHAnsi"/>
          <w:i/>
          <w:sz w:val="28"/>
          <w:szCs w:val="28"/>
        </w:rPr>
        <w:lastRenderedPageBreak/>
        <w:t>Sponsoring organization: Office of Rural Health Policy</w:t>
      </w:r>
    </w:p>
    <w:p w14:paraId="28D78E66" w14:textId="77777777" w:rsidR="0004057E" w:rsidRPr="00A874F5" w:rsidRDefault="0004057E" w:rsidP="0004057E">
      <w:pPr>
        <w:rPr>
          <w:rFonts w:asciiTheme="majorHAnsi" w:hAnsiTheme="majorHAnsi"/>
          <w:sz w:val="28"/>
          <w:szCs w:val="28"/>
        </w:rPr>
      </w:pPr>
    </w:p>
    <w:p w14:paraId="707EB359" w14:textId="77777777" w:rsidR="0004057E" w:rsidRPr="00A874F5" w:rsidRDefault="0004057E" w:rsidP="0004057E">
      <w:pPr>
        <w:rPr>
          <w:rFonts w:asciiTheme="majorHAnsi" w:hAnsiTheme="majorHAnsi"/>
          <w:sz w:val="28"/>
          <w:szCs w:val="28"/>
        </w:rPr>
      </w:pPr>
      <w:r w:rsidRPr="00A874F5">
        <w:rPr>
          <w:rFonts w:asciiTheme="majorHAnsi" w:hAnsiTheme="majorHAnsi"/>
          <w:sz w:val="28"/>
          <w:szCs w:val="28"/>
        </w:rPr>
        <w:t xml:space="preserve">2. South Carolina Rural Health Research Center: </w:t>
      </w:r>
      <w:hyperlink r:id="rId14" w:history="1">
        <w:r w:rsidRPr="00A874F5">
          <w:rPr>
            <w:rStyle w:val="Hyperlink"/>
            <w:rFonts w:asciiTheme="majorHAnsi" w:hAnsiTheme="majorHAnsi"/>
            <w:sz w:val="28"/>
            <w:szCs w:val="28"/>
          </w:rPr>
          <w:t>http://rhr.sph.sc.edu/link.html</w:t>
        </w:r>
      </w:hyperlink>
    </w:p>
    <w:p w14:paraId="47B3446F" w14:textId="77777777" w:rsidR="0004057E" w:rsidRPr="00A874F5" w:rsidRDefault="0004057E" w:rsidP="0004057E">
      <w:pPr>
        <w:rPr>
          <w:rFonts w:asciiTheme="majorHAnsi" w:hAnsiTheme="majorHAnsi"/>
          <w:sz w:val="28"/>
          <w:szCs w:val="28"/>
        </w:rPr>
      </w:pPr>
      <w:r w:rsidRPr="00A874F5">
        <w:rPr>
          <w:rFonts w:asciiTheme="majorHAnsi" w:hAnsiTheme="majorHAnsi"/>
          <w:sz w:val="28"/>
          <w:szCs w:val="28"/>
        </w:rPr>
        <w:tab/>
      </w:r>
    </w:p>
    <w:p w14:paraId="43552DC4" w14:textId="77777777" w:rsidR="0004057E" w:rsidRPr="0071133D" w:rsidRDefault="0004057E" w:rsidP="0004057E">
      <w:pPr>
        <w:rPr>
          <w:rFonts w:asciiTheme="majorHAnsi" w:hAnsiTheme="majorHAnsi"/>
          <w:sz w:val="28"/>
          <w:szCs w:val="28"/>
        </w:rPr>
      </w:pPr>
      <w:r w:rsidRPr="0071133D">
        <w:rPr>
          <w:rFonts w:asciiTheme="majorHAnsi" w:hAnsiTheme="majorHAnsi"/>
          <w:sz w:val="28"/>
          <w:szCs w:val="28"/>
        </w:rPr>
        <w:t>Rural Health Research Gateway</w:t>
      </w:r>
    </w:p>
    <w:p w14:paraId="35C99112" w14:textId="77777777" w:rsidR="0004057E" w:rsidRPr="00A874F5" w:rsidRDefault="0004057E" w:rsidP="0004057E">
      <w:pPr>
        <w:rPr>
          <w:rFonts w:asciiTheme="majorHAnsi" w:hAnsiTheme="majorHAnsi"/>
          <w:sz w:val="28"/>
          <w:szCs w:val="28"/>
        </w:rPr>
      </w:pPr>
      <w:hyperlink r:id="rId15" w:history="1">
        <w:r w:rsidRPr="00A874F5">
          <w:rPr>
            <w:rStyle w:val="Hyperlink"/>
            <w:rFonts w:asciiTheme="majorHAnsi" w:hAnsiTheme="majorHAnsi"/>
            <w:sz w:val="28"/>
            <w:szCs w:val="28"/>
          </w:rPr>
          <w:t>http://www.ruralhealthresearch.org/</w:t>
        </w:r>
      </w:hyperlink>
      <w:r w:rsidRPr="00A874F5">
        <w:rPr>
          <w:rFonts w:asciiTheme="majorHAnsi" w:hAnsiTheme="majorHAnsi"/>
          <w:sz w:val="28"/>
          <w:szCs w:val="28"/>
        </w:rPr>
        <w:t xml:space="preserve"> </w:t>
      </w:r>
    </w:p>
    <w:p w14:paraId="3677B5BC" w14:textId="10CF235A" w:rsidR="0004057E" w:rsidRDefault="0004057E" w:rsidP="0004057E">
      <w:pPr>
        <w:rPr>
          <w:rFonts w:asciiTheme="majorHAnsi" w:hAnsiTheme="majorHAnsi"/>
          <w:sz w:val="28"/>
          <w:szCs w:val="28"/>
        </w:rPr>
      </w:pPr>
      <w:r w:rsidRPr="00A874F5">
        <w:rPr>
          <w:rFonts w:asciiTheme="majorHAnsi" w:hAnsiTheme="majorHAnsi"/>
          <w:sz w:val="28"/>
          <w:szCs w:val="28"/>
        </w:rPr>
        <w:t>The Centers study critical issues facing rural communities in their quest to secure adequate, affordable, high quality health services for their residents. This site provides summaries of current and completed research projects and related publications.</w:t>
      </w:r>
    </w:p>
    <w:p w14:paraId="758BF5EE" w14:textId="77777777" w:rsidR="0004057E" w:rsidRPr="001A738A" w:rsidRDefault="0004057E" w:rsidP="001A738A">
      <w:pPr>
        <w:rPr>
          <w:rFonts w:asciiTheme="majorHAnsi" w:hAnsiTheme="majorHAnsi"/>
          <w:sz w:val="28"/>
          <w:szCs w:val="28"/>
        </w:rPr>
      </w:pPr>
    </w:p>
    <w:p w14:paraId="71F1E31C" w14:textId="178CA015" w:rsidR="001A738A" w:rsidRPr="00301783" w:rsidRDefault="0071133D" w:rsidP="001A738A">
      <w:pPr>
        <w:widowControl w:val="0"/>
        <w:autoSpaceDE w:val="0"/>
        <w:autoSpaceDN w:val="0"/>
        <w:adjustRightInd w:val="0"/>
        <w:rPr>
          <w:rFonts w:asciiTheme="majorHAnsi" w:eastAsiaTheme="minorHAnsi" w:hAnsiTheme="majorHAnsi" w:cs="Arial"/>
          <w:b/>
          <w:bCs/>
          <w:color w:val="262626"/>
          <w:sz w:val="28"/>
          <w:szCs w:val="28"/>
          <w:u w:val="single"/>
        </w:rPr>
      </w:pPr>
      <w:r w:rsidRPr="00301783">
        <w:rPr>
          <w:rFonts w:asciiTheme="majorHAnsi" w:eastAsiaTheme="minorHAnsi" w:hAnsiTheme="majorHAnsi" w:cs="Arial"/>
          <w:b/>
          <w:bCs/>
          <w:color w:val="262626"/>
          <w:sz w:val="28"/>
          <w:szCs w:val="28"/>
          <w:u w:val="single"/>
        </w:rPr>
        <w:t xml:space="preserve">3. </w:t>
      </w:r>
      <w:r w:rsidR="001A738A" w:rsidRPr="00301783">
        <w:rPr>
          <w:rFonts w:asciiTheme="majorHAnsi" w:eastAsiaTheme="minorHAnsi" w:hAnsiTheme="majorHAnsi" w:cs="Arial"/>
          <w:b/>
          <w:bCs/>
          <w:color w:val="262626"/>
          <w:sz w:val="28"/>
          <w:szCs w:val="28"/>
          <w:u w:val="single"/>
        </w:rPr>
        <w:t xml:space="preserve">Register Now for January Online </w:t>
      </w:r>
      <w:proofErr w:type="spellStart"/>
      <w:r w:rsidR="001A738A" w:rsidRPr="00301783">
        <w:rPr>
          <w:rFonts w:asciiTheme="majorHAnsi" w:eastAsiaTheme="minorHAnsi" w:hAnsiTheme="majorHAnsi" w:cs="Arial"/>
          <w:b/>
          <w:bCs/>
          <w:color w:val="262626"/>
          <w:sz w:val="28"/>
          <w:szCs w:val="28"/>
          <w:u w:val="single"/>
        </w:rPr>
        <w:t>TeamSTEPPS</w:t>
      </w:r>
      <w:proofErr w:type="spellEnd"/>
      <w:r w:rsidR="001A738A" w:rsidRPr="00301783">
        <w:rPr>
          <w:rFonts w:asciiTheme="majorHAnsi" w:eastAsiaTheme="minorHAnsi" w:hAnsiTheme="majorHAnsi" w:cs="Arial"/>
          <w:b/>
          <w:bCs/>
          <w:color w:val="262626"/>
          <w:sz w:val="28"/>
          <w:szCs w:val="28"/>
          <w:u w:val="single"/>
        </w:rPr>
        <w:t>® Master Trainer Course</w:t>
      </w:r>
    </w:p>
    <w:p w14:paraId="6010214A" w14:textId="77777777" w:rsidR="001A738A" w:rsidRPr="001A738A" w:rsidRDefault="001A738A" w:rsidP="001A738A">
      <w:pPr>
        <w:widowControl w:val="0"/>
        <w:autoSpaceDE w:val="0"/>
        <w:autoSpaceDN w:val="0"/>
        <w:adjustRightInd w:val="0"/>
        <w:rPr>
          <w:rFonts w:asciiTheme="majorHAnsi" w:eastAsiaTheme="minorHAnsi" w:hAnsiTheme="majorHAnsi"/>
          <w:b/>
          <w:bCs/>
          <w:sz w:val="28"/>
          <w:szCs w:val="28"/>
        </w:rPr>
      </w:pPr>
    </w:p>
    <w:p w14:paraId="15669B2F" w14:textId="624667DD" w:rsidR="0004057E" w:rsidRDefault="001A738A" w:rsidP="001A738A">
      <w:pPr>
        <w:rPr>
          <w:rFonts w:asciiTheme="majorHAnsi" w:eastAsiaTheme="minorHAnsi" w:hAnsiTheme="majorHAnsi" w:cs="Arial"/>
          <w:color w:val="262626"/>
          <w:sz w:val="28"/>
          <w:szCs w:val="28"/>
        </w:rPr>
      </w:pPr>
      <w:r w:rsidRPr="001A738A">
        <w:rPr>
          <w:rFonts w:asciiTheme="majorHAnsi" w:eastAsiaTheme="minorHAnsi" w:hAnsiTheme="majorHAnsi" w:cs="Arial"/>
          <w:color w:val="262626"/>
          <w:sz w:val="28"/>
          <w:szCs w:val="28"/>
        </w:rPr>
        <w:t xml:space="preserve">AHRQ is offering </w:t>
      </w:r>
      <w:proofErr w:type="spellStart"/>
      <w:r w:rsidRPr="001A738A">
        <w:rPr>
          <w:rFonts w:asciiTheme="majorHAnsi" w:eastAsiaTheme="minorHAnsi" w:hAnsiTheme="majorHAnsi" w:cs="Arial"/>
          <w:color w:val="262626"/>
          <w:sz w:val="28"/>
          <w:szCs w:val="28"/>
        </w:rPr>
        <w:t>TeamSTEPPS</w:t>
      </w:r>
      <w:proofErr w:type="spellEnd"/>
      <w:r w:rsidRPr="001A738A">
        <w:rPr>
          <w:rFonts w:asciiTheme="majorHAnsi" w:eastAsiaTheme="minorHAnsi" w:hAnsiTheme="majorHAnsi" w:cs="Arial"/>
          <w:color w:val="262626"/>
          <w:sz w:val="28"/>
          <w:szCs w:val="28"/>
        </w:rPr>
        <w:t xml:space="preserve"> Master Training online as an accredited course for health care professionals interested in improving patient safety and health care quality. </w:t>
      </w:r>
      <w:proofErr w:type="spellStart"/>
      <w:r w:rsidRPr="001A738A">
        <w:rPr>
          <w:rFonts w:asciiTheme="majorHAnsi" w:eastAsiaTheme="minorHAnsi" w:hAnsiTheme="majorHAnsi" w:cs="Arial"/>
          <w:color w:val="262626"/>
          <w:sz w:val="28"/>
          <w:szCs w:val="28"/>
        </w:rPr>
        <w:t>TeamSTEPPS</w:t>
      </w:r>
      <w:proofErr w:type="spellEnd"/>
      <w:r w:rsidRPr="001A738A">
        <w:rPr>
          <w:rFonts w:asciiTheme="majorHAnsi" w:eastAsiaTheme="minorHAnsi" w:hAnsiTheme="majorHAnsi" w:cs="Arial"/>
          <w:color w:val="262626"/>
          <w:sz w:val="28"/>
          <w:szCs w:val="28"/>
        </w:rPr>
        <w:t xml:space="preserve"> is an evidence-based teamwork approach to improve communication and teamwork skills among health care professionals. The next groups of learners will begin in January, so create an account and begin your pre-course preparation now to ensure you are able to begin with your preferred group. To register and enroll, select: </w:t>
      </w:r>
      <w:hyperlink r:id="rId16" w:history="1">
        <w:r w:rsidRPr="001A738A">
          <w:rPr>
            <w:rFonts w:asciiTheme="majorHAnsi" w:eastAsiaTheme="minorHAnsi" w:hAnsiTheme="majorHAnsi" w:cs="Arial"/>
            <w:color w:val="0000FF"/>
            <w:sz w:val="28"/>
            <w:szCs w:val="28"/>
            <w:u w:val="single" w:color="0000FF"/>
          </w:rPr>
          <w:t>http://ce.ahrq.gov/teamstepps/</w:t>
        </w:r>
      </w:hyperlink>
      <w:r w:rsidRPr="001A738A">
        <w:rPr>
          <w:rFonts w:asciiTheme="majorHAnsi" w:eastAsiaTheme="minorHAnsi" w:hAnsiTheme="majorHAnsi" w:cs="Arial"/>
          <w:color w:val="262626"/>
          <w:sz w:val="28"/>
          <w:szCs w:val="28"/>
        </w:rPr>
        <w:t>.</w:t>
      </w:r>
    </w:p>
    <w:p w14:paraId="7913D82B" w14:textId="77777777" w:rsidR="0071133D" w:rsidRDefault="0071133D" w:rsidP="001A738A">
      <w:pPr>
        <w:rPr>
          <w:rFonts w:asciiTheme="majorHAnsi" w:eastAsiaTheme="minorHAnsi" w:hAnsiTheme="majorHAnsi" w:cs="Arial"/>
          <w:color w:val="262626"/>
          <w:sz w:val="28"/>
          <w:szCs w:val="28"/>
        </w:rPr>
      </w:pPr>
    </w:p>
    <w:p w14:paraId="557D50EC" w14:textId="78C8BE13" w:rsidR="0071133D" w:rsidRPr="00301783" w:rsidRDefault="0071133D" w:rsidP="0071133D">
      <w:pPr>
        <w:widowControl w:val="0"/>
        <w:autoSpaceDE w:val="0"/>
        <w:autoSpaceDN w:val="0"/>
        <w:adjustRightInd w:val="0"/>
        <w:spacing w:after="260"/>
        <w:rPr>
          <w:rFonts w:asciiTheme="majorHAnsi" w:eastAsiaTheme="minorHAnsi" w:hAnsiTheme="majorHAnsi" w:cs="Arial"/>
          <w:b/>
          <w:bCs/>
          <w:color w:val="262626"/>
          <w:sz w:val="28"/>
          <w:szCs w:val="28"/>
          <w:u w:val="single"/>
        </w:rPr>
      </w:pPr>
      <w:bookmarkStart w:id="0" w:name="_GoBack"/>
      <w:r w:rsidRPr="00301783">
        <w:rPr>
          <w:rFonts w:asciiTheme="majorHAnsi" w:eastAsiaTheme="minorHAnsi" w:hAnsiTheme="majorHAnsi" w:cs="Helvetica"/>
          <w:b/>
          <w:sz w:val="28"/>
          <w:szCs w:val="28"/>
          <w:u w:val="single"/>
        </w:rPr>
        <w:t>4. Easy-to-Understand Medicine Instructions in 6 Languages Now Available</w:t>
      </w:r>
    </w:p>
    <w:bookmarkEnd w:id="0"/>
    <w:p w14:paraId="44FF07C9" w14:textId="77777777" w:rsidR="0071133D" w:rsidRPr="0071133D" w:rsidRDefault="0071133D" w:rsidP="0071133D">
      <w:pPr>
        <w:widowControl w:val="0"/>
        <w:autoSpaceDE w:val="0"/>
        <w:autoSpaceDN w:val="0"/>
        <w:adjustRightInd w:val="0"/>
        <w:spacing w:after="260"/>
        <w:rPr>
          <w:rFonts w:asciiTheme="majorHAnsi" w:eastAsiaTheme="minorHAnsi" w:hAnsiTheme="majorHAnsi"/>
          <w:sz w:val="28"/>
          <w:szCs w:val="28"/>
        </w:rPr>
      </w:pPr>
      <w:r w:rsidRPr="0071133D">
        <w:rPr>
          <w:rFonts w:asciiTheme="majorHAnsi" w:eastAsiaTheme="minorHAnsi" w:hAnsiTheme="majorHAnsi" w:cs="Arial"/>
          <w:bCs/>
          <w:color w:val="262626"/>
          <w:sz w:val="28"/>
          <w:szCs w:val="28"/>
        </w:rPr>
        <w:t>AHRQ Grantee Simplifies Medicine Instructions</w:t>
      </w:r>
    </w:p>
    <w:p w14:paraId="06DA88A8" w14:textId="77777777" w:rsidR="0071133D" w:rsidRPr="0071133D" w:rsidRDefault="0071133D" w:rsidP="0071133D">
      <w:pPr>
        <w:widowControl w:val="0"/>
        <w:autoSpaceDE w:val="0"/>
        <w:autoSpaceDN w:val="0"/>
        <w:adjustRightInd w:val="0"/>
        <w:spacing w:after="260"/>
        <w:rPr>
          <w:rFonts w:asciiTheme="majorHAnsi" w:eastAsiaTheme="minorHAnsi" w:hAnsiTheme="majorHAnsi"/>
          <w:sz w:val="28"/>
          <w:szCs w:val="28"/>
        </w:rPr>
      </w:pPr>
      <w:r w:rsidRPr="0071133D">
        <w:rPr>
          <w:rFonts w:asciiTheme="majorHAnsi" w:eastAsiaTheme="minorHAnsi" w:hAnsiTheme="majorHAnsi" w:cs="Arial"/>
          <w:color w:val="262626"/>
          <w:sz w:val="28"/>
          <w:szCs w:val="28"/>
        </w:rPr>
        <w:t xml:space="preserve">Explicit, standardized instructions that improve patients’ understanding, and possibly reduce errors while improving adherence, are now available from the </w:t>
      </w:r>
      <w:hyperlink r:id="rId17" w:history="1">
        <w:r w:rsidRPr="0071133D">
          <w:rPr>
            <w:rFonts w:asciiTheme="majorHAnsi" w:eastAsiaTheme="minorHAnsi" w:hAnsiTheme="majorHAnsi" w:cs="Arial"/>
            <w:color w:val="0000FF"/>
            <w:sz w:val="28"/>
            <w:szCs w:val="28"/>
            <w:u w:val="single" w:color="0000FF"/>
          </w:rPr>
          <w:t>AHRQ Pharmacy Health Literacy Center</w:t>
        </w:r>
      </w:hyperlink>
      <w:r w:rsidRPr="0071133D">
        <w:rPr>
          <w:rFonts w:asciiTheme="majorHAnsi" w:eastAsiaTheme="minorHAnsi" w:hAnsiTheme="majorHAnsi" w:cs="Arial"/>
          <w:color w:val="262626"/>
          <w:sz w:val="28"/>
          <w:szCs w:val="28"/>
        </w:rPr>
        <w:t>. These tested instructions for pills follow the Universal Medication Schedule (UMS), which simplifies complex medicine regimens by using standard time periods for administration (morning, noon, evening, and bedtime). The instructions have also been translated into Chinese, Korean, Russian, Spanish, and Vietnamese.</w:t>
      </w:r>
    </w:p>
    <w:p w14:paraId="08B95852" w14:textId="77777777" w:rsidR="0071133D" w:rsidRPr="0071133D" w:rsidRDefault="0071133D" w:rsidP="0071133D">
      <w:pPr>
        <w:widowControl w:val="0"/>
        <w:autoSpaceDE w:val="0"/>
        <w:autoSpaceDN w:val="0"/>
        <w:adjustRightInd w:val="0"/>
        <w:spacing w:after="260"/>
        <w:rPr>
          <w:rFonts w:asciiTheme="majorHAnsi" w:eastAsiaTheme="minorHAnsi" w:hAnsiTheme="majorHAnsi"/>
          <w:sz w:val="28"/>
          <w:szCs w:val="28"/>
        </w:rPr>
      </w:pPr>
      <w:r w:rsidRPr="0071133D">
        <w:rPr>
          <w:rFonts w:asciiTheme="majorHAnsi" w:eastAsiaTheme="minorHAnsi" w:hAnsiTheme="majorHAnsi" w:cs="Arial"/>
          <w:color w:val="262626"/>
          <w:sz w:val="28"/>
          <w:szCs w:val="28"/>
        </w:rPr>
        <w:t xml:space="preserve">To access the instructions in all six languages, go to: </w:t>
      </w:r>
      <w:hyperlink r:id="rId18" w:history="1">
        <w:r w:rsidRPr="0071133D">
          <w:rPr>
            <w:rFonts w:asciiTheme="majorHAnsi" w:eastAsiaTheme="minorHAnsi" w:hAnsiTheme="majorHAnsi" w:cs="Arial"/>
            <w:color w:val="0000FF"/>
            <w:sz w:val="28"/>
            <w:szCs w:val="28"/>
            <w:u w:val="single" w:color="0000FF"/>
          </w:rPr>
          <w:t>http://www.ahrq.gov/professionals/quality-patient-safety/pharmhealthlit/prescriptionmed-instr.html</w:t>
        </w:r>
      </w:hyperlink>
      <w:r w:rsidRPr="0071133D">
        <w:rPr>
          <w:rFonts w:asciiTheme="majorHAnsi" w:eastAsiaTheme="minorHAnsi" w:hAnsiTheme="majorHAnsi" w:cs="Arial"/>
          <w:color w:val="262626"/>
          <w:sz w:val="28"/>
          <w:szCs w:val="28"/>
        </w:rPr>
        <w:t>.</w:t>
      </w:r>
    </w:p>
    <w:p w14:paraId="0958DEE3" w14:textId="00DDBBE1" w:rsidR="0071133D" w:rsidRPr="0071133D" w:rsidRDefault="0071133D" w:rsidP="0071133D">
      <w:pPr>
        <w:rPr>
          <w:rFonts w:asciiTheme="majorHAnsi" w:hAnsiTheme="majorHAnsi"/>
          <w:sz w:val="28"/>
          <w:szCs w:val="28"/>
        </w:rPr>
      </w:pPr>
      <w:r w:rsidRPr="0071133D">
        <w:rPr>
          <w:rFonts w:asciiTheme="majorHAnsi" w:eastAsiaTheme="minorHAnsi" w:hAnsiTheme="majorHAnsi" w:cs="Arial"/>
          <w:color w:val="262626"/>
          <w:sz w:val="28"/>
          <w:szCs w:val="28"/>
        </w:rPr>
        <w:t xml:space="preserve">To learn about other tools and resources available from the AHRQ’s Pharmacy Health Literacy Center, go to: </w:t>
      </w:r>
      <w:hyperlink r:id="rId19" w:history="1">
        <w:r w:rsidRPr="0071133D">
          <w:rPr>
            <w:rFonts w:asciiTheme="majorHAnsi" w:eastAsiaTheme="minorHAnsi" w:hAnsiTheme="majorHAnsi" w:cs="Arial"/>
            <w:color w:val="0000FF"/>
            <w:sz w:val="28"/>
            <w:szCs w:val="28"/>
            <w:u w:val="single" w:color="0000FF"/>
          </w:rPr>
          <w:t>http://www.ahrq.gov/professionals/quality-patient-safety/pharmhealthlit/index.html</w:t>
        </w:r>
      </w:hyperlink>
      <w:r w:rsidRPr="0071133D">
        <w:rPr>
          <w:rFonts w:asciiTheme="majorHAnsi" w:eastAsiaTheme="minorHAnsi" w:hAnsiTheme="majorHAnsi" w:cs="Arial"/>
          <w:color w:val="262626"/>
          <w:sz w:val="28"/>
          <w:szCs w:val="28"/>
        </w:rPr>
        <w:t>.</w:t>
      </w:r>
    </w:p>
    <w:sectPr w:rsidR="0071133D" w:rsidRPr="0071133D" w:rsidSect="000812DD">
      <w:footerReference w:type="default" r:id="rId20"/>
      <w:headerReference w:type="first" r:id="rId21"/>
      <w:footerReference w:type="first" r:id="rId22"/>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B9E24" w14:textId="77777777" w:rsidR="0071133D" w:rsidRDefault="0071133D" w:rsidP="003B209E">
      <w:r>
        <w:separator/>
      </w:r>
    </w:p>
  </w:endnote>
  <w:endnote w:type="continuationSeparator" w:id="0">
    <w:p w14:paraId="4D0A453B" w14:textId="77777777" w:rsidR="0071133D" w:rsidRDefault="0071133D"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6195"/>
      <w:docPartObj>
        <w:docPartGallery w:val="Page Numbers (Bottom of Page)"/>
        <w:docPartUnique/>
      </w:docPartObj>
    </w:sdtPr>
    <w:sdtEndPr>
      <w:rPr>
        <w:noProof/>
      </w:rPr>
    </w:sdtEndPr>
    <w:sdtContent>
      <w:p w14:paraId="1962D1DC" w14:textId="77777777" w:rsidR="0071133D" w:rsidRDefault="0071133D">
        <w:pPr>
          <w:pStyle w:val="Footer"/>
          <w:jc w:val="right"/>
        </w:pPr>
        <w:r>
          <w:fldChar w:fldCharType="begin"/>
        </w:r>
        <w:r>
          <w:instrText xml:space="preserve"> PAGE   \* MERGEFORMAT </w:instrText>
        </w:r>
        <w:r>
          <w:fldChar w:fldCharType="separate"/>
        </w:r>
        <w:r w:rsidR="00301783">
          <w:rPr>
            <w:noProof/>
          </w:rPr>
          <w:t>3</w:t>
        </w:r>
        <w:r>
          <w:rPr>
            <w:noProof/>
          </w:rPr>
          <w:fldChar w:fldCharType="end"/>
        </w:r>
      </w:p>
    </w:sdtContent>
  </w:sdt>
  <w:p w14:paraId="7F19A847" w14:textId="77777777" w:rsidR="0071133D" w:rsidRDefault="007113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F1FA" w14:textId="77777777" w:rsidR="0071133D" w:rsidRDefault="0071133D">
    <w:pPr>
      <w:pStyle w:val="Footer"/>
    </w:pPr>
    <w:r>
      <w:rPr>
        <w:noProof/>
      </w:rPr>
      <w:drawing>
        <wp:anchor distT="0" distB="0" distL="114300" distR="114300" simplePos="0" relativeHeight="251663360" behindDoc="0" locked="0" layoutInCell="1" allowOverlap="1" wp14:anchorId="4DC1D47B" wp14:editId="2001628E">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100DF" w14:textId="77777777" w:rsidR="0071133D" w:rsidRDefault="0071133D" w:rsidP="003B209E">
      <w:r>
        <w:separator/>
      </w:r>
    </w:p>
  </w:footnote>
  <w:footnote w:type="continuationSeparator" w:id="0">
    <w:p w14:paraId="331688EC" w14:textId="77777777" w:rsidR="0071133D" w:rsidRDefault="0071133D" w:rsidP="003B2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33EF" w14:textId="77777777" w:rsidR="0071133D" w:rsidRDefault="0071133D">
    <w:pPr>
      <w:pStyle w:val="Header"/>
    </w:pPr>
    <w:r>
      <w:rPr>
        <w:noProof/>
      </w:rPr>
      <w:drawing>
        <wp:anchor distT="0" distB="0" distL="114300" distR="114300" simplePos="0" relativeHeight="251661312" behindDoc="0" locked="1" layoutInCell="1" allowOverlap="1" wp14:anchorId="5E1F4B2C" wp14:editId="7193CA39">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879FC"/>
    <w:multiLevelType w:val="hybridMultilevel"/>
    <w:tmpl w:val="31FE42E8"/>
    <w:lvl w:ilvl="0" w:tplc="33442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CD6AE1"/>
    <w:multiLevelType w:val="hybridMultilevel"/>
    <w:tmpl w:val="F43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E6102"/>
    <w:multiLevelType w:val="hybridMultilevel"/>
    <w:tmpl w:val="C91838BC"/>
    <w:lvl w:ilvl="0" w:tplc="0DBC2956">
      <w:start w:val="1"/>
      <w:numFmt w:val="lowerLetter"/>
      <w:lvlText w:val="%1."/>
      <w:lvlJc w:val="left"/>
      <w:pPr>
        <w:ind w:left="2520" w:hanging="360"/>
      </w:pPr>
      <w:rPr>
        <w:rFonts w:ascii="Tahoma" w:eastAsia="Times New Roman" w:hAnsi="Tahoma"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A8D75D2"/>
    <w:multiLevelType w:val="hybridMultilevel"/>
    <w:tmpl w:val="091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B57FC"/>
    <w:multiLevelType w:val="hybridMultilevel"/>
    <w:tmpl w:val="58588BC2"/>
    <w:lvl w:ilvl="0" w:tplc="E6B0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2951E5"/>
    <w:multiLevelType w:val="hybridMultilevel"/>
    <w:tmpl w:val="F2D4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BC6A86"/>
    <w:multiLevelType w:val="hybridMultilevel"/>
    <w:tmpl w:val="BB9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30472"/>
    <w:multiLevelType w:val="hybridMultilevel"/>
    <w:tmpl w:val="91B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C7251"/>
    <w:multiLevelType w:val="hybridMultilevel"/>
    <w:tmpl w:val="D6B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B3112"/>
    <w:multiLevelType w:val="hybridMultilevel"/>
    <w:tmpl w:val="2572086A"/>
    <w:lvl w:ilvl="0" w:tplc="A554F8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0F93B40"/>
    <w:multiLevelType w:val="hybridMultilevel"/>
    <w:tmpl w:val="7A2AF9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11305B"/>
    <w:multiLevelType w:val="hybridMultilevel"/>
    <w:tmpl w:val="9F0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41779"/>
    <w:multiLevelType w:val="hybridMultilevel"/>
    <w:tmpl w:val="7ECE12CC"/>
    <w:lvl w:ilvl="0" w:tplc="711257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82C4A87"/>
    <w:multiLevelType w:val="hybridMultilevel"/>
    <w:tmpl w:val="C65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467C3"/>
    <w:multiLevelType w:val="hybridMultilevel"/>
    <w:tmpl w:val="E60CE374"/>
    <w:lvl w:ilvl="0" w:tplc="68088CAA">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EE656BD"/>
    <w:multiLevelType w:val="hybridMultilevel"/>
    <w:tmpl w:val="3DC06A3C"/>
    <w:lvl w:ilvl="0" w:tplc="EE98B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DC0A36"/>
    <w:multiLevelType w:val="hybridMultilevel"/>
    <w:tmpl w:val="BAD628F6"/>
    <w:lvl w:ilvl="0" w:tplc="71125760">
      <w:start w:val="1"/>
      <w:numFmt w:val="lowerLetter"/>
      <w:lvlText w:val="%1)"/>
      <w:lvlJc w:val="left"/>
      <w:pPr>
        <w:ind w:left="2520" w:hanging="360"/>
      </w:pPr>
      <w:rPr>
        <w:rFonts w:hint="default"/>
      </w:rPr>
    </w:lvl>
    <w:lvl w:ilvl="1" w:tplc="D0F49A42">
      <w:start w:val="1"/>
      <w:numFmt w:val="lowerLetter"/>
      <w:lvlText w:val="%2."/>
      <w:lvlJc w:val="left"/>
      <w:pPr>
        <w:ind w:left="3240" w:hanging="360"/>
      </w:pPr>
      <w:rPr>
        <w:rFonts w:ascii="Tahoma" w:eastAsia="Times New Roman" w:hAnsi="Tahoma"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295443A"/>
    <w:multiLevelType w:val="hybridMultilevel"/>
    <w:tmpl w:val="D0029448"/>
    <w:lvl w:ilvl="0" w:tplc="63A89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E7577D"/>
    <w:multiLevelType w:val="hybridMultilevel"/>
    <w:tmpl w:val="622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D0754"/>
    <w:multiLevelType w:val="hybridMultilevel"/>
    <w:tmpl w:val="A5E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E2D71"/>
    <w:multiLevelType w:val="hybridMultilevel"/>
    <w:tmpl w:val="EFB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D05F0"/>
    <w:multiLevelType w:val="hybridMultilevel"/>
    <w:tmpl w:val="4CE07AC0"/>
    <w:lvl w:ilvl="0" w:tplc="2996A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5F59C1"/>
    <w:multiLevelType w:val="hybridMultilevel"/>
    <w:tmpl w:val="F96E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C7C09"/>
    <w:multiLevelType w:val="hybridMultilevel"/>
    <w:tmpl w:val="0C2EA982"/>
    <w:lvl w:ilvl="0" w:tplc="A38CA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4765B73"/>
    <w:multiLevelType w:val="hybridMultilevel"/>
    <w:tmpl w:val="8AE4C238"/>
    <w:lvl w:ilvl="0" w:tplc="9072E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BD4E40"/>
    <w:multiLevelType w:val="hybridMultilevel"/>
    <w:tmpl w:val="5A780192"/>
    <w:lvl w:ilvl="0" w:tplc="ED044A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A5C2872"/>
    <w:multiLevelType w:val="hybridMultilevel"/>
    <w:tmpl w:val="B02619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DB47328"/>
    <w:multiLevelType w:val="hybridMultilevel"/>
    <w:tmpl w:val="245657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AC63D0"/>
    <w:multiLevelType w:val="hybridMultilevel"/>
    <w:tmpl w:val="00F885E6"/>
    <w:lvl w:ilvl="0" w:tplc="3198F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864CA7"/>
    <w:multiLevelType w:val="hybridMultilevel"/>
    <w:tmpl w:val="04F80C2C"/>
    <w:lvl w:ilvl="0" w:tplc="11CC3D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7C87949"/>
    <w:multiLevelType w:val="hybridMultilevel"/>
    <w:tmpl w:val="D43487E8"/>
    <w:lvl w:ilvl="0" w:tplc="734229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F54965"/>
    <w:multiLevelType w:val="hybridMultilevel"/>
    <w:tmpl w:val="F508EDF0"/>
    <w:lvl w:ilvl="0" w:tplc="83F0F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F000A6D"/>
    <w:multiLevelType w:val="hybridMultilevel"/>
    <w:tmpl w:val="616A9CAC"/>
    <w:lvl w:ilvl="0" w:tplc="26588B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30"/>
  </w:num>
  <w:num w:numId="3">
    <w:abstractNumId w:val="22"/>
  </w:num>
  <w:num w:numId="4">
    <w:abstractNumId w:val="14"/>
  </w:num>
  <w:num w:numId="5">
    <w:abstractNumId w:val="21"/>
  </w:num>
  <w:num w:numId="6">
    <w:abstractNumId w:val="6"/>
  </w:num>
  <w:num w:numId="7">
    <w:abstractNumId w:val="24"/>
  </w:num>
  <w:num w:numId="8">
    <w:abstractNumId w:val="26"/>
  </w:num>
  <w:num w:numId="9">
    <w:abstractNumId w:val="34"/>
  </w:num>
  <w:num w:numId="10">
    <w:abstractNumId w:val="32"/>
  </w:num>
  <w:num w:numId="11">
    <w:abstractNumId w:val="12"/>
  </w:num>
  <w:num w:numId="12">
    <w:abstractNumId w:val="35"/>
  </w:num>
  <w:num w:numId="13">
    <w:abstractNumId w:val="17"/>
  </w:num>
  <w:num w:numId="14">
    <w:abstractNumId w:val="15"/>
  </w:num>
  <w:num w:numId="15">
    <w:abstractNumId w:val="3"/>
  </w:num>
  <w:num w:numId="16">
    <w:abstractNumId w:val="27"/>
  </w:num>
  <w:num w:numId="17">
    <w:abstractNumId w:val="28"/>
  </w:num>
  <w:num w:numId="18">
    <w:abstractNumId w:val="5"/>
  </w:num>
  <w:num w:numId="19">
    <w:abstractNumId w:val="19"/>
  </w:num>
  <w:num w:numId="20">
    <w:abstractNumId w:val="20"/>
  </w:num>
  <w:num w:numId="21">
    <w:abstractNumId w:val="31"/>
  </w:num>
  <w:num w:numId="22">
    <w:abstractNumId w:val="18"/>
  </w:num>
  <w:num w:numId="23">
    <w:abstractNumId w:val="13"/>
  </w:num>
  <w:num w:numId="24">
    <w:abstractNumId w:val="7"/>
  </w:num>
  <w:num w:numId="25">
    <w:abstractNumId w:val="33"/>
  </w:num>
  <w:num w:numId="26">
    <w:abstractNumId w:val="11"/>
  </w:num>
  <w:num w:numId="27">
    <w:abstractNumId w:val="25"/>
  </w:num>
  <w:num w:numId="28">
    <w:abstractNumId w:val="23"/>
  </w:num>
  <w:num w:numId="29">
    <w:abstractNumId w:val="29"/>
  </w:num>
  <w:num w:numId="30">
    <w:abstractNumId w:val="16"/>
  </w:num>
  <w:num w:numId="31">
    <w:abstractNumId w:val="0"/>
  </w:num>
  <w:num w:numId="32">
    <w:abstractNumId w:val="1"/>
  </w:num>
  <w:num w:numId="33">
    <w:abstractNumId w:val="2"/>
  </w:num>
  <w:num w:numId="34">
    <w:abstractNumId w:val="10"/>
  </w:num>
  <w:num w:numId="35">
    <w:abstractNumId w:val="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07206"/>
    <w:rsid w:val="00027ABA"/>
    <w:rsid w:val="00032D86"/>
    <w:rsid w:val="00033971"/>
    <w:rsid w:val="0004057E"/>
    <w:rsid w:val="00042058"/>
    <w:rsid w:val="000506DA"/>
    <w:rsid w:val="00050ABA"/>
    <w:rsid w:val="0005648A"/>
    <w:rsid w:val="00057970"/>
    <w:rsid w:val="00066BF2"/>
    <w:rsid w:val="00067AFE"/>
    <w:rsid w:val="00074114"/>
    <w:rsid w:val="000770B2"/>
    <w:rsid w:val="000812DD"/>
    <w:rsid w:val="00090391"/>
    <w:rsid w:val="00091DF5"/>
    <w:rsid w:val="000A2057"/>
    <w:rsid w:val="000A7CC8"/>
    <w:rsid w:val="000C20B9"/>
    <w:rsid w:val="000D07A0"/>
    <w:rsid w:val="000D200E"/>
    <w:rsid w:val="000D2D97"/>
    <w:rsid w:val="000D2FE0"/>
    <w:rsid w:val="000D6D71"/>
    <w:rsid w:val="000E0C24"/>
    <w:rsid w:val="000E59C9"/>
    <w:rsid w:val="000F24BB"/>
    <w:rsid w:val="000F4FC6"/>
    <w:rsid w:val="00105C75"/>
    <w:rsid w:val="00113140"/>
    <w:rsid w:val="001159FC"/>
    <w:rsid w:val="001262ED"/>
    <w:rsid w:val="00130884"/>
    <w:rsid w:val="00136D49"/>
    <w:rsid w:val="00145E2D"/>
    <w:rsid w:val="00153E80"/>
    <w:rsid w:val="00161AAD"/>
    <w:rsid w:val="00164570"/>
    <w:rsid w:val="00172F74"/>
    <w:rsid w:val="001742A0"/>
    <w:rsid w:val="001801CD"/>
    <w:rsid w:val="001822A5"/>
    <w:rsid w:val="00182D04"/>
    <w:rsid w:val="00185238"/>
    <w:rsid w:val="001864D7"/>
    <w:rsid w:val="00190D0F"/>
    <w:rsid w:val="00193BD5"/>
    <w:rsid w:val="001A5674"/>
    <w:rsid w:val="001A6042"/>
    <w:rsid w:val="001A7148"/>
    <w:rsid w:val="001A738A"/>
    <w:rsid w:val="001B789C"/>
    <w:rsid w:val="001D7A0C"/>
    <w:rsid w:val="001E1792"/>
    <w:rsid w:val="001E64D8"/>
    <w:rsid w:val="001E76DE"/>
    <w:rsid w:val="001F2AF9"/>
    <w:rsid w:val="001F3B91"/>
    <w:rsid w:val="001F7B94"/>
    <w:rsid w:val="002059E0"/>
    <w:rsid w:val="00211A1B"/>
    <w:rsid w:val="00232950"/>
    <w:rsid w:val="00237E2B"/>
    <w:rsid w:val="0024332D"/>
    <w:rsid w:val="0024585B"/>
    <w:rsid w:val="002623E2"/>
    <w:rsid w:val="00263FA2"/>
    <w:rsid w:val="00265098"/>
    <w:rsid w:val="0028015B"/>
    <w:rsid w:val="00286E77"/>
    <w:rsid w:val="0029147F"/>
    <w:rsid w:val="00291BBC"/>
    <w:rsid w:val="00292007"/>
    <w:rsid w:val="00293787"/>
    <w:rsid w:val="00294098"/>
    <w:rsid w:val="002B5666"/>
    <w:rsid w:val="002C18A2"/>
    <w:rsid w:val="002C26D1"/>
    <w:rsid w:val="002C5380"/>
    <w:rsid w:val="002D3318"/>
    <w:rsid w:val="002D56CF"/>
    <w:rsid w:val="002E0123"/>
    <w:rsid w:val="002E43DD"/>
    <w:rsid w:val="002F23C8"/>
    <w:rsid w:val="002F41B3"/>
    <w:rsid w:val="00301783"/>
    <w:rsid w:val="003052C2"/>
    <w:rsid w:val="0030726C"/>
    <w:rsid w:val="00307E2B"/>
    <w:rsid w:val="003113B3"/>
    <w:rsid w:val="00311D0A"/>
    <w:rsid w:val="00322DBE"/>
    <w:rsid w:val="003237FF"/>
    <w:rsid w:val="003246C1"/>
    <w:rsid w:val="00331FE3"/>
    <w:rsid w:val="0035250E"/>
    <w:rsid w:val="00356B70"/>
    <w:rsid w:val="00356ECD"/>
    <w:rsid w:val="00360AFE"/>
    <w:rsid w:val="003620AE"/>
    <w:rsid w:val="003815AA"/>
    <w:rsid w:val="003828EC"/>
    <w:rsid w:val="003835D6"/>
    <w:rsid w:val="00394155"/>
    <w:rsid w:val="00396515"/>
    <w:rsid w:val="003A70D8"/>
    <w:rsid w:val="003B209E"/>
    <w:rsid w:val="003B59D6"/>
    <w:rsid w:val="003C0BFF"/>
    <w:rsid w:val="003D126B"/>
    <w:rsid w:val="003D13DC"/>
    <w:rsid w:val="003D1F20"/>
    <w:rsid w:val="003E0F4E"/>
    <w:rsid w:val="003E7887"/>
    <w:rsid w:val="003F5369"/>
    <w:rsid w:val="004106A8"/>
    <w:rsid w:val="00412A6A"/>
    <w:rsid w:val="00414CEE"/>
    <w:rsid w:val="00417C4B"/>
    <w:rsid w:val="00417D8C"/>
    <w:rsid w:val="00417FA9"/>
    <w:rsid w:val="0042021D"/>
    <w:rsid w:val="00420D8B"/>
    <w:rsid w:val="00421F66"/>
    <w:rsid w:val="00422557"/>
    <w:rsid w:val="00423B35"/>
    <w:rsid w:val="00433E0C"/>
    <w:rsid w:val="00443752"/>
    <w:rsid w:val="00447901"/>
    <w:rsid w:val="004514B6"/>
    <w:rsid w:val="00453F9D"/>
    <w:rsid w:val="00454814"/>
    <w:rsid w:val="00461F99"/>
    <w:rsid w:val="00466CDB"/>
    <w:rsid w:val="00467541"/>
    <w:rsid w:val="00470BC9"/>
    <w:rsid w:val="00471F58"/>
    <w:rsid w:val="00473640"/>
    <w:rsid w:val="00476DAD"/>
    <w:rsid w:val="00477628"/>
    <w:rsid w:val="004809AC"/>
    <w:rsid w:val="00481AFD"/>
    <w:rsid w:val="00484442"/>
    <w:rsid w:val="00487E7C"/>
    <w:rsid w:val="004975C1"/>
    <w:rsid w:val="004A0790"/>
    <w:rsid w:val="004A7F0D"/>
    <w:rsid w:val="004B24B5"/>
    <w:rsid w:val="004B2E2F"/>
    <w:rsid w:val="004B3656"/>
    <w:rsid w:val="004B39B7"/>
    <w:rsid w:val="004B4059"/>
    <w:rsid w:val="004B462F"/>
    <w:rsid w:val="004B765E"/>
    <w:rsid w:val="004B7919"/>
    <w:rsid w:val="004D222B"/>
    <w:rsid w:val="004D4BFF"/>
    <w:rsid w:val="004E13E5"/>
    <w:rsid w:val="004E576B"/>
    <w:rsid w:val="004F7DBC"/>
    <w:rsid w:val="00501AFA"/>
    <w:rsid w:val="00504562"/>
    <w:rsid w:val="00504BCC"/>
    <w:rsid w:val="005071E8"/>
    <w:rsid w:val="005128AC"/>
    <w:rsid w:val="00524F2F"/>
    <w:rsid w:val="00527F16"/>
    <w:rsid w:val="0053249A"/>
    <w:rsid w:val="00535067"/>
    <w:rsid w:val="00535403"/>
    <w:rsid w:val="00544CC5"/>
    <w:rsid w:val="00550A87"/>
    <w:rsid w:val="00554542"/>
    <w:rsid w:val="00554DF3"/>
    <w:rsid w:val="0055640A"/>
    <w:rsid w:val="005718DD"/>
    <w:rsid w:val="00574770"/>
    <w:rsid w:val="00581819"/>
    <w:rsid w:val="005828B7"/>
    <w:rsid w:val="005835B2"/>
    <w:rsid w:val="0058477C"/>
    <w:rsid w:val="005A740F"/>
    <w:rsid w:val="005B2539"/>
    <w:rsid w:val="005C11EF"/>
    <w:rsid w:val="005C56B0"/>
    <w:rsid w:val="005D13B9"/>
    <w:rsid w:val="005D6803"/>
    <w:rsid w:val="005E459A"/>
    <w:rsid w:val="005F6809"/>
    <w:rsid w:val="00605BEE"/>
    <w:rsid w:val="00613A2E"/>
    <w:rsid w:val="00613DD4"/>
    <w:rsid w:val="00623055"/>
    <w:rsid w:val="0062455B"/>
    <w:rsid w:val="00644A74"/>
    <w:rsid w:val="00647C39"/>
    <w:rsid w:val="00650228"/>
    <w:rsid w:val="00654362"/>
    <w:rsid w:val="0065660D"/>
    <w:rsid w:val="0066091C"/>
    <w:rsid w:val="00667474"/>
    <w:rsid w:val="006719B8"/>
    <w:rsid w:val="0068119B"/>
    <w:rsid w:val="0068380D"/>
    <w:rsid w:val="006877FB"/>
    <w:rsid w:val="00690BC2"/>
    <w:rsid w:val="00693E84"/>
    <w:rsid w:val="00694A10"/>
    <w:rsid w:val="00695C56"/>
    <w:rsid w:val="006A11BE"/>
    <w:rsid w:val="006A353C"/>
    <w:rsid w:val="006A71D3"/>
    <w:rsid w:val="006C68E4"/>
    <w:rsid w:val="006D5B5B"/>
    <w:rsid w:val="006E160C"/>
    <w:rsid w:val="006E38F5"/>
    <w:rsid w:val="006F3755"/>
    <w:rsid w:val="006F39BB"/>
    <w:rsid w:val="007036E2"/>
    <w:rsid w:val="00704448"/>
    <w:rsid w:val="00707517"/>
    <w:rsid w:val="00707BFC"/>
    <w:rsid w:val="00707E21"/>
    <w:rsid w:val="0071133D"/>
    <w:rsid w:val="0071298A"/>
    <w:rsid w:val="00712E68"/>
    <w:rsid w:val="00717F6F"/>
    <w:rsid w:val="00717F87"/>
    <w:rsid w:val="0072539E"/>
    <w:rsid w:val="007351B6"/>
    <w:rsid w:val="00737781"/>
    <w:rsid w:val="00742569"/>
    <w:rsid w:val="0075146E"/>
    <w:rsid w:val="00751BBD"/>
    <w:rsid w:val="00761240"/>
    <w:rsid w:val="007716B6"/>
    <w:rsid w:val="00777FFD"/>
    <w:rsid w:val="007872BC"/>
    <w:rsid w:val="00790224"/>
    <w:rsid w:val="0079177F"/>
    <w:rsid w:val="007A3034"/>
    <w:rsid w:val="007A45DA"/>
    <w:rsid w:val="007B2D75"/>
    <w:rsid w:val="007B4075"/>
    <w:rsid w:val="007B55FF"/>
    <w:rsid w:val="007C5C0F"/>
    <w:rsid w:val="007E42CF"/>
    <w:rsid w:val="007F6CBC"/>
    <w:rsid w:val="00800007"/>
    <w:rsid w:val="008006DE"/>
    <w:rsid w:val="0080092A"/>
    <w:rsid w:val="00802507"/>
    <w:rsid w:val="0080354B"/>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67DC"/>
    <w:rsid w:val="008A11F4"/>
    <w:rsid w:val="008A3B83"/>
    <w:rsid w:val="008A678D"/>
    <w:rsid w:val="008B4595"/>
    <w:rsid w:val="008B4F2E"/>
    <w:rsid w:val="008C1C09"/>
    <w:rsid w:val="008C426A"/>
    <w:rsid w:val="008C536D"/>
    <w:rsid w:val="008C7CEF"/>
    <w:rsid w:val="008D40DE"/>
    <w:rsid w:val="008D5FD8"/>
    <w:rsid w:val="008D64F8"/>
    <w:rsid w:val="008E044E"/>
    <w:rsid w:val="008F2FEB"/>
    <w:rsid w:val="008F72A3"/>
    <w:rsid w:val="00900D2D"/>
    <w:rsid w:val="00902907"/>
    <w:rsid w:val="009037B8"/>
    <w:rsid w:val="009109B9"/>
    <w:rsid w:val="00912645"/>
    <w:rsid w:val="00914820"/>
    <w:rsid w:val="00920246"/>
    <w:rsid w:val="00923799"/>
    <w:rsid w:val="009243DC"/>
    <w:rsid w:val="00926BD4"/>
    <w:rsid w:val="0093339E"/>
    <w:rsid w:val="009340B9"/>
    <w:rsid w:val="00946FE3"/>
    <w:rsid w:val="009476FF"/>
    <w:rsid w:val="00951356"/>
    <w:rsid w:val="009537B7"/>
    <w:rsid w:val="009567FF"/>
    <w:rsid w:val="0096628F"/>
    <w:rsid w:val="009728C3"/>
    <w:rsid w:val="00981CCB"/>
    <w:rsid w:val="0098213F"/>
    <w:rsid w:val="009A2045"/>
    <w:rsid w:val="009A3D77"/>
    <w:rsid w:val="009A4EEC"/>
    <w:rsid w:val="009B6414"/>
    <w:rsid w:val="009B7D65"/>
    <w:rsid w:val="009C539B"/>
    <w:rsid w:val="009D0061"/>
    <w:rsid w:val="009D1C87"/>
    <w:rsid w:val="009D41AA"/>
    <w:rsid w:val="009D7F7C"/>
    <w:rsid w:val="009E0BF4"/>
    <w:rsid w:val="009E68E1"/>
    <w:rsid w:val="009E6F45"/>
    <w:rsid w:val="009E70DB"/>
    <w:rsid w:val="009F6430"/>
    <w:rsid w:val="009F765F"/>
    <w:rsid w:val="00A01878"/>
    <w:rsid w:val="00A2326B"/>
    <w:rsid w:val="00A25CD2"/>
    <w:rsid w:val="00A3127A"/>
    <w:rsid w:val="00A34204"/>
    <w:rsid w:val="00A42410"/>
    <w:rsid w:val="00A44C34"/>
    <w:rsid w:val="00A51ACC"/>
    <w:rsid w:val="00A55B04"/>
    <w:rsid w:val="00A57641"/>
    <w:rsid w:val="00A675B9"/>
    <w:rsid w:val="00A709E9"/>
    <w:rsid w:val="00A73BE5"/>
    <w:rsid w:val="00A8349D"/>
    <w:rsid w:val="00A844FC"/>
    <w:rsid w:val="00A84918"/>
    <w:rsid w:val="00A84A0E"/>
    <w:rsid w:val="00A863EB"/>
    <w:rsid w:val="00A87F42"/>
    <w:rsid w:val="00A9468A"/>
    <w:rsid w:val="00A97974"/>
    <w:rsid w:val="00A97D94"/>
    <w:rsid w:val="00AA473A"/>
    <w:rsid w:val="00AB0AE6"/>
    <w:rsid w:val="00AB7741"/>
    <w:rsid w:val="00AC5026"/>
    <w:rsid w:val="00AC62A1"/>
    <w:rsid w:val="00AD5140"/>
    <w:rsid w:val="00AF5691"/>
    <w:rsid w:val="00B00993"/>
    <w:rsid w:val="00B01B6A"/>
    <w:rsid w:val="00B0580F"/>
    <w:rsid w:val="00B10AC7"/>
    <w:rsid w:val="00B1241F"/>
    <w:rsid w:val="00B165F1"/>
    <w:rsid w:val="00B26618"/>
    <w:rsid w:val="00B346F3"/>
    <w:rsid w:val="00B3528E"/>
    <w:rsid w:val="00B35EE0"/>
    <w:rsid w:val="00B40D43"/>
    <w:rsid w:val="00B413BF"/>
    <w:rsid w:val="00B43238"/>
    <w:rsid w:val="00B45F89"/>
    <w:rsid w:val="00B45FFA"/>
    <w:rsid w:val="00B50D79"/>
    <w:rsid w:val="00B52B70"/>
    <w:rsid w:val="00B57073"/>
    <w:rsid w:val="00B575CB"/>
    <w:rsid w:val="00B64B49"/>
    <w:rsid w:val="00B70AA0"/>
    <w:rsid w:val="00B813C6"/>
    <w:rsid w:val="00B820E2"/>
    <w:rsid w:val="00B82255"/>
    <w:rsid w:val="00B8709A"/>
    <w:rsid w:val="00B95BAD"/>
    <w:rsid w:val="00BA3027"/>
    <w:rsid w:val="00BA33CE"/>
    <w:rsid w:val="00BA7551"/>
    <w:rsid w:val="00BB2830"/>
    <w:rsid w:val="00BB6561"/>
    <w:rsid w:val="00BC6C18"/>
    <w:rsid w:val="00BD1FB2"/>
    <w:rsid w:val="00BD40CE"/>
    <w:rsid w:val="00BE00EC"/>
    <w:rsid w:val="00BE0214"/>
    <w:rsid w:val="00BE0724"/>
    <w:rsid w:val="00BF2B80"/>
    <w:rsid w:val="00BF6D42"/>
    <w:rsid w:val="00C0102E"/>
    <w:rsid w:val="00C1065C"/>
    <w:rsid w:val="00C176C5"/>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540"/>
    <w:rsid w:val="00CA0A87"/>
    <w:rsid w:val="00CA331F"/>
    <w:rsid w:val="00CA4772"/>
    <w:rsid w:val="00CA4ADB"/>
    <w:rsid w:val="00CB4B0B"/>
    <w:rsid w:val="00CB4B47"/>
    <w:rsid w:val="00CC483A"/>
    <w:rsid w:val="00CC7A94"/>
    <w:rsid w:val="00CD67C8"/>
    <w:rsid w:val="00CF062C"/>
    <w:rsid w:val="00CF606B"/>
    <w:rsid w:val="00D054C4"/>
    <w:rsid w:val="00D05DFA"/>
    <w:rsid w:val="00D14ADC"/>
    <w:rsid w:val="00D14FBF"/>
    <w:rsid w:val="00D17A67"/>
    <w:rsid w:val="00D22A06"/>
    <w:rsid w:val="00D23F06"/>
    <w:rsid w:val="00D25C7C"/>
    <w:rsid w:val="00D30886"/>
    <w:rsid w:val="00D30B7E"/>
    <w:rsid w:val="00D320D8"/>
    <w:rsid w:val="00D325B1"/>
    <w:rsid w:val="00D348AA"/>
    <w:rsid w:val="00D34EDA"/>
    <w:rsid w:val="00D44070"/>
    <w:rsid w:val="00D53611"/>
    <w:rsid w:val="00D5576A"/>
    <w:rsid w:val="00D72517"/>
    <w:rsid w:val="00D82B3E"/>
    <w:rsid w:val="00D901C6"/>
    <w:rsid w:val="00D92317"/>
    <w:rsid w:val="00DA023D"/>
    <w:rsid w:val="00DA4DCC"/>
    <w:rsid w:val="00DB1A71"/>
    <w:rsid w:val="00DB3F8C"/>
    <w:rsid w:val="00DC3E3D"/>
    <w:rsid w:val="00DC4D6B"/>
    <w:rsid w:val="00DC74BF"/>
    <w:rsid w:val="00DD3782"/>
    <w:rsid w:val="00DD6009"/>
    <w:rsid w:val="00DD7605"/>
    <w:rsid w:val="00DE0323"/>
    <w:rsid w:val="00DE6315"/>
    <w:rsid w:val="00E00853"/>
    <w:rsid w:val="00E00DDB"/>
    <w:rsid w:val="00E032CB"/>
    <w:rsid w:val="00E122EE"/>
    <w:rsid w:val="00E168CA"/>
    <w:rsid w:val="00E17A50"/>
    <w:rsid w:val="00E21982"/>
    <w:rsid w:val="00E23D64"/>
    <w:rsid w:val="00E3053C"/>
    <w:rsid w:val="00E4041F"/>
    <w:rsid w:val="00E415BC"/>
    <w:rsid w:val="00E41687"/>
    <w:rsid w:val="00E5317D"/>
    <w:rsid w:val="00E56B4A"/>
    <w:rsid w:val="00E57005"/>
    <w:rsid w:val="00E621C6"/>
    <w:rsid w:val="00E6710B"/>
    <w:rsid w:val="00E82FFD"/>
    <w:rsid w:val="00E910A3"/>
    <w:rsid w:val="00E94A8C"/>
    <w:rsid w:val="00E95EAF"/>
    <w:rsid w:val="00EA02D6"/>
    <w:rsid w:val="00EA61C8"/>
    <w:rsid w:val="00EA69D7"/>
    <w:rsid w:val="00EA77C3"/>
    <w:rsid w:val="00EB0FA1"/>
    <w:rsid w:val="00EB1CE6"/>
    <w:rsid w:val="00EB236A"/>
    <w:rsid w:val="00ED2B0A"/>
    <w:rsid w:val="00ED329B"/>
    <w:rsid w:val="00ED3D18"/>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4266"/>
    <w:rsid w:val="00F35BA8"/>
    <w:rsid w:val="00F40232"/>
    <w:rsid w:val="00F44B0E"/>
    <w:rsid w:val="00F52E71"/>
    <w:rsid w:val="00F64217"/>
    <w:rsid w:val="00F67DF8"/>
    <w:rsid w:val="00F872BE"/>
    <w:rsid w:val="00F9081F"/>
    <w:rsid w:val="00F92C6F"/>
    <w:rsid w:val="00F93A99"/>
    <w:rsid w:val="00F95400"/>
    <w:rsid w:val="00FA13D8"/>
    <w:rsid w:val="00FA7A24"/>
    <w:rsid w:val="00FA7C67"/>
    <w:rsid w:val="00FB74C4"/>
    <w:rsid w:val="00FC468C"/>
    <w:rsid w:val="00FC7DAE"/>
    <w:rsid w:val="00FE0DD3"/>
    <w:rsid w:val="00FE1577"/>
    <w:rsid w:val="00FE2B93"/>
    <w:rsid w:val="00FE546E"/>
    <w:rsid w:val="00FE7079"/>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aconline.org/topics/community-health-workers" TargetMode="Externa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pha.org/apha-communities/member-sections/community-health-workers" TargetMode="External"/><Relationship Id="rId11" Type="http://schemas.openxmlformats.org/officeDocument/2006/relationships/hyperlink" Target="http://www.ruralhealthresearch.org" TargetMode="External"/><Relationship Id="rId12" Type="http://schemas.openxmlformats.org/officeDocument/2006/relationships/hyperlink" Target="mailto:Shawnda.schroeder@med.und.edu" TargetMode="External"/><Relationship Id="rId13" Type="http://schemas.openxmlformats.org/officeDocument/2006/relationships/hyperlink" Target="http://www.raconline.org/publications/topics/key-rural-publications" TargetMode="External"/><Relationship Id="rId14" Type="http://schemas.openxmlformats.org/officeDocument/2006/relationships/hyperlink" Target="http://rhr.sph.sc.edu/link.html" TargetMode="External"/><Relationship Id="rId15" Type="http://schemas.openxmlformats.org/officeDocument/2006/relationships/hyperlink" Target="http://www.ruralhealthresearch.org/" TargetMode="External"/><Relationship Id="rId16" Type="http://schemas.openxmlformats.org/officeDocument/2006/relationships/hyperlink" Target="http://ce.ahrq.gov/teamstepps/" TargetMode="External"/><Relationship Id="rId17" Type="http://schemas.openxmlformats.org/officeDocument/2006/relationships/hyperlink" Target="http://www.ahrq.gov/professionals/quality-patient-safety/pharmhealthlit/index.html" TargetMode="External"/><Relationship Id="rId18" Type="http://schemas.openxmlformats.org/officeDocument/2006/relationships/hyperlink" Target="http://www.ahrq.gov/professionals/quality-patient-safety/pharmhealthlit/prescriptionmed-instr.html" TargetMode="External"/><Relationship Id="rId19" Type="http://schemas.openxmlformats.org/officeDocument/2006/relationships/hyperlink" Target="http://www.ahrq.gov/professionals/quality-patient-safety/pharmhealthlit/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conline.org/topics/rural-human-servi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Kassie Clarke</cp:lastModifiedBy>
  <cp:revision>7</cp:revision>
  <dcterms:created xsi:type="dcterms:W3CDTF">2015-01-06T17:57:00Z</dcterms:created>
  <dcterms:modified xsi:type="dcterms:W3CDTF">2015-01-06T18:10:00Z</dcterms:modified>
</cp:coreProperties>
</file>