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2AF02" w14:textId="77777777" w:rsidR="00007206" w:rsidRPr="008402AE" w:rsidRDefault="00007206" w:rsidP="000D6D71">
      <w:pPr>
        <w:jc w:val="center"/>
        <w:rPr>
          <w:rFonts w:asciiTheme="majorHAnsi" w:hAnsiTheme="majorHAnsi"/>
          <w:b/>
          <w:sz w:val="28"/>
          <w:szCs w:val="28"/>
        </w:rPr>
      </w:pPr>
      <w:r w:rsidRPr="008402AE">
        <w:rPr>
          <w:rFonts w:asciiTheme="majorHAnsi" w:hAnsiTheme="majorHAnsi"/>
          <w:b/>
          <w:sz w:val="28"/>
          <w:szCs w:val="28"/>
        </w:rPr>
        <w:t xml:space="preserve">Steal Sheet - </w:t>
      </w:r>
      <w:r w:rsidR="00042058">
        <w:rPr>
          <w:rFonts w:asciiTheme="majorHAnsi" w:hAnsiTheme="majorHAnsi"/>
          <w:b/>
          <w:sz w:val="28"/>
          <w:szCs w:val="28"/>
        </w:rPr>
        <w:t>December</w:t>
      </w:r>
      <w:r w:rsidRPr="008402AE">
        <w:rPr>
          <w:rFonts w:asciiTheme="majorHAnsi" w:hAnsiTheme="majorHAnsi"/>
          <w:b/>
          <w:sz w:val="28"/>
          <w:szCs w:val="28"/>
        </w:rPr>
        <w:t xml:space="preserve"> 2014</w:t>
      </w:r>
    </w:p>
    <w:p w14:paraId="2A50B4D9" w14:textId="77777777" w:rsidR="00007206" w:rsidRPr="008402AE" w:rsidRDefault="00007206" w:rsidP="000D6D71">
      <w:pPr>
        <w:widowControl w:val="0"/>
        <w:autoSpaceDE w:val="0"/>
        <w:autoSpaceDN w:val="0"/>
        <w:adjustRightInd w:val="0"/>
        <w:rPr>
          <w:rFonts w:asciiTheme="majorHAnsi" w:hAnsiTheme="majorHAnsi" w:cs="Calibri"/>
          <w:sz w:val="28"/>
          <w:szCs w:val="28"/>
        </w:rPr>
      </w:pPr>
    </w:p>
    <w:p w14:paraId="7536A97E" w14:textId="77777777" w:rsidR="00007206" w:rsidRPr="008402AE" w:rsidRDefault="00007206" w:rsidP="000D6D71">
      <w:pPr>
        <w:rPr>
          <w:rFonts w:asciiTheme="majorHAnsi" w:hAnsiTheme="majorHAnsi"/>
          <w:sz w:val="28"/>
          <w:szCs w:val="28"/>
        </w:rPr>
      </w:pPr>
      <w:r w:rsidRPr="008402AE">
        <w:rPr>
          <w:rFonts w:asciiTheme="majorHAnsi" w:hAnsiTheme="majorHAnsi"/>
          <w:sz w:val="28"/>
          <w:szCs w:val="28"/>
        </w:rPr>
        <w:t>NOSORH offers Steal Sheet articles for SORHs to distribute in emails, in your (or your partners’) newsletter, on web sites, Facebook pages, etc.  The November Steal Sheet includes:</w:t>
      </w:r>
    </w:p>
    <w:p w14:paraId="4D113D9C" w14:textId="77777777" w:rsidR="00007206" w:rsidRPr="008402AE" w:rsidRDefault="00007206" w:rsidP="000D6D71">
      <w:pPr>
        <w:pStyle w:val="NoSpacing"/>
        <w:rPr>
          <w:rFonts w:asciiTheme="majorHAnsi" w:hAnsiTheme="majorHAnsi"/>
          <w:sz w:val="28"/>
          <w:szCs w:val="28"/>
        </w:rPr>
      </w:pPr>
    </w:p>
    <w:p w14:paraId="297566CF" w14:textId="286A0076" w:rsidR="00007206" w:rsidRPr="008402AE" w:rsidRDefault="00042058" w:rsidP="000D6D71">
      <w:pPr>
        <w:pStyle w:val="NoSpacing"/>
        <w:numPr>
          <w:ilvl w:val="0"/>
          <w:numId w:val="26"/>
        </w:numPr>
        <w:rPr>
          <w:rFonts w:asciiTheme="majorHAnsi" w:hAnsiTheme="majorHAnsi"/>
          <w:sz w:val="28"/>
          <w:szCs w:val="28"/>
        </w:rPr>
      </w:pPr>
      <w:r>
        <w:rPr>
          <w:rFonts w:asciiTheme="majorHAnsi" w:hAnsiTheme="majorHAnsi"/>
          <w:sz w:val="28"/>
          <w:szCs w:val="28"/>
        </w:rPr>
        <w:t>AHRQ Using Health IT to Measure Practice Transformation</w:t>
      </w:r>
      <w:r w:rsidR="001E64D8">
        <w:rPr>
          <w:rFonts w:asciiTheme="majorHAnsi" w:hAnsiTheme="majorHAnsi"/>
          <w:sz w:val="28"/>
          <w:szCs w:val="28"/>
        </w:rPr>
        <w:t xml:space="preserve"> Webinar</w:t>
      </w:r>
    </w:p>
    <w:p w14:paraId="137BDFC3" w14:textId="53DEE0FC" w:rsidR="001E64D8" w:rsidRDefault="001E64D8" w:rsidP="000D6D71">
      <w:pPr>
        <w:pStyle w:val="NoSpacing"/>
        <w:numPr>
          <w:ilvl w:val="0"/>
          <w:numId w:val="26"/>
        </w:numPr>
        <w:rPr>
          <w:rFonts w:asciiTheme="majorHAnsi" w:hAnsiTheme="majorHAnsi"/>
          <w:sz w:val="28"/>
          <w:szCs w:val="28"/>
        </w:rPr>
      </w:pPr>
      <w:r>
        <w:rPr>
          <w:rFonts w:asciiTheme="majorHAnsi" w:hAnsiTheme="majorHAnsi"/>
          <w:sz w:val="28"/>
          <w:szCs w:val="28"/>
        </w:rPr>
        <w:t xml:space="preserve">AHRQ </w:t>
      </w:r>
      <w:proofErr w:type="spellStart"/>
      <w:r>
        <w:rPr>
          <w:rFonts w:asciiTheme="majorHAnsi" w:hAnsiTheme="majorHAnsi"/>
          <w:sz w:val="28"/>
          <w:szCs w:val="28"/>
        </w:rPr>
        <w:t>TeamSTEPPS</w:t>
      </w:r>
      <w:proofErr w:type="spellEnd"/>
      <w:r>
        <w:rPr>
          <w:rFonts w:asciiTheme="majorHAnsi" w:hAnsiTheme="majorHAnsi"/>
          <w:sz w:val="28"/>
          <w:szCs w:val="28"/>
        </w:rPr>
        <w:t xml:space="preserve"> in Primary Care Webinar</w:t>
      </w:r>
    </w:p>
    <w:p w14:paraId="17F5E493" w14:textId="77777777" w:rsidR="00007206" w:rsidRPr="008402AE" w:rsidRDefault="00007206" w:rsidP="000D6D71">
      <w:pPr>
        <w:pStyle w:val="NoSpacing"/>
        <w:numPr>
          <w:ilvl w:val="0"/>
          <w:numId w:val="26"/>
        </w:numPr>
        <w:rPr>
          <w:rFonts w:asciiTheme="majorHAnsi" w:hAnsiTheme="majorHAnsi"/>
          <w:sz w:val="28"/>
          <w:szCs w:val="28"/>
        </w:rPr>
      </w:pPr>
      <w:r w:rsidRPr="008402AE">
        <w:rPr>
          <w:rFonts w:asciiTheme="majorHAnsi" w:hAnsiTheme="majorHAnsi"/>
          <w:sz w:val="28"/>
          <w:szCs w:val="28"/>
        </w:rPr>
        <w:t>RAC Resources</w:t>
      </w:r>
    </w:p>
    <w:p w14:paraId="4BBAC92A" w14:textId="0A8387BB" w:rsidR="00007206" w:rsidRPr="00D17A67" w:rsidRDefault="00650228" w:rsidP="000D6D71">
      <w:pPr>
        <w:pStyle w:val="NoSpacing"/>
        <w:numPr>
          <w:ilvl w:val="0"/>
          <w:numId w:val="26"/>
        </w:numPr>
        <w:rPr>
          <w:rFonts w:asciiTheme="majorHAnsi" w:hAnsiTheme="majorHAnsi" w:cs="Calibri"/>
          <w:sz w:val="28"/>
          <w:szCs w:val="28"/>
        </w:rPr>
      </w:pPr>
      <w:r>
        <w:rPr>
          <w:rFonts w:asciiTheme="majorHAnsi" w:hAnsiTheme="majorHAnsi"/>
          <w:sz w:val="28"/>
          <w:szCs w:val="28"/>
        </w:rPr>
        <w:t>Some CAHs Must Reclassify as Rural</w:t>
      </w:r>
    </w:p>
    <w:p w14:paraId="72FAC41B" w14:textId="77777777" w:rsidR="00D17A67" w:rsidRPr="008402AE" w:rsidRDefault="00D17A67" w:rsidP="000D6D71">
      <w:pPr>
        <w:pStyle w:val="NoSpacing"/>
        <w:rPr>
          <w:rFonts w:asciiTheme="majorHAnsi" w:hAnsiTheme="majorHAnsi" w:cs="Calibri"/>
          <w:sz w:val="28"/>
          <w:szCs w:val="28"/>
        </w:rPr>
      </w:pPr>
    </w:p>
    <w:p w14:paraId="57C436D5" w14:textId="77777777" w:rsidR="00007206" w:rsidRPr="008402AE" w:rsidRDefault="001A6042" w:rsidP="000D6D71">
      <w:pPr>
        <w:pStyle w:val="NoSpacing"/>
        <w:rPr>
          <w:rFonts w:asciiTheme="majorHAnsi" w:hAnsiTheme="majorHAnsi"/>
          <w:b/>
          <w:sz w:val="28"/>
          <w:szCs w:val="28"/>
          <w:u w:val="single"/>
        </w:rPr>
      </w:pPr>
      <w:r>
        <w:rPr>
          <w:rFonts w:asciiTheme="majorHAnsi" w:hAnsiTheme="majorHAnsi"/>
          <w:b/>
          <w:sz w:val="28"/>
          <w:szCs w:val="28"/>
          <w:u w:val="single"/>
        </w:rPr>
        <w:t>Using Health IT to Measure Practice Transformation</w:t>
      </w:r>
    </w:p>
    <w:p w14:paraId="1D787CC5" w14:textId="77777777" w:rsidR="00007206" w:rsidRPr="008402AE" w:rsidRDefault="00007206" w:rsidP="000D6D71">
      <w:pPr>
        <w:widowControl w:val="0"/>
        <w:autoSpaceDE w:val="0"/>
        <w:autoSpaceDN w:val="0"/>
        <w:adjustRightInd w:val="0"/>
        <w:rPr>
          <w:rFonts w:asciiTheme="majorHAnsi" w:hAnsiTheme="majorHAnsi" w:cs="Calibri"/>
          <w:sz w:val="28"/>
          <w:szCs w:val="28"/>
        </w:rPr>
      </w:pPr>
    </w:p>
    <w:p w14:paraId="325760EB" w14:textId="77777777" w:rsidR="00007206" w:rsidRDefault="001A6042" w:rsidP="000D6D71">
      <w:pPr>
        <w:widowControl w:val="0"/>
        <w:autoSpaceDE w:val="0"/>
        <w:autoSpaceDN w:val="0"/>
        <w:adjustRightInd w:val="0"/>
        <w:rPr>
          <w:rFonts w:asciiTheme="majorHAnsi" w:eastAsiaTheme="minorHAnsi" w:hAnsiTheme="majorHAnsi" w:cs="Arial"/>
          <w:color w:val="262626"/>
          <w:sz w:val="28"/>
          <w:szCs w:val="28"/>
        </w:rPr>
      </w:pPr>
      <w:r w:rsidRPr="001A6042">
        <w:rPr>
          <w:rFonts w:asciiTheme="majorHAnsi" w:eastAsiaTheme="minorHAnsi" w:hAnsiTheme="majorHAnsi" w:cs="Arial"/>
          <w:color w:val="262626"/>
          <w:sz w:val="28"/>
          <w:szCs w:val="28"/>
        </w:rPr>
        <w:t>The Agency for Healthcare Research and Quality (AHRQ) is hosting a webinar Wednesday, November 19</w:t>
      </w:r>
      <w:r w:rsidRPr="001A6042">
        <w:rPr>
          <w:rFonts w:asciiTheme="majorHAnsi" w:eastAsiaTheme="minorHAnsi" w:hAnsiTheme="majorHAnsi" w:cs="Arial"/>
          <w:color w:val="262626"/>
          <w:sz w:val="28"/>
          <w:szCs w:val="28"/>
          <w:vertAlign w:val="superscript"/>
        </w:rPr>
        <w:t>th</w:t>
      </w:r>
      <w:r w:rsidRPr="001A6042">
        <w:rPr>
          <w:rFonts w:asciiTheme="majorHAnsi" w:eastAsiaTheme="minorHAnsi" w:hAnsiTheme="majorHAnsi" w:cs="Arial"/>
          <w:color w:val="262626"/>
          <w:sz w:val="28"/>
          <w:szCs w:val="28"/>
        </w:rPr>
        <w:t xml:space="preserve"> from 3:00-4:30pm ET, on models that have been used by Practice-Based Research Networks (PBRNs) to measure practice transformation. The expert panel will discuss models including: the TRANSLATE Model; the Solberg-Mold Practice Change/Quality Improvement Model; the Improving Primary Care through Health Information Technology; and the Vermont Integration Project.</w:t>
      </w:r>
    </w:p>
    <w:p w14:paraId="5D2DD88F" w14:textId="77777777" w:rsidR="001A6042" w:rsidRPr="001A6042" w:rsidRDefault="001A6042" w:rsidP="000D6D71">
      <w:pPr>
        <w:widowControl w:val="0"/>
        <w:autoSpaceDE w:val="0"/>
        <w:autoSpaceDN w:val="0"/>
        <w:adjustRightInd w:val="0"/>
        <w:rPr>
          <w:rFonts w:asciiTheme="majorHAnsi" w:eastAsiaTheme="minorHAnsi" w:hAnsiTheme="majorHAnsi" w:cs="Arial"/>
          <w:color w:val="262626"/>
          <w:sz w:val="28"/>
          <w:szCs w:val="28"/>
        </w:rPr>
      </w:pPr>
    </w:p>
    <w:p w14:paraId="42D9C0D6" w14:textId="77777777" w:rsidR="001A6042" w:rsidRPr="001A6042" w:rsidRDefault="001A6042" w:rsidP="000D6D71">
      <w:pPr>
        <w:widowControl w:val="0"/>
        <w:autoSpaceDE w:val="0"/>
        <w:autoSpaceDN w:val="0"/>
        <w:adjustRightInd w:val="0"/>
        <w:rPr>
          <w:rFonts w:asciiTheme="majorHAnsi" w:eastAsiaTheme="minorHAnsi" w:hAnsiTheme="majorHAnsi" w:cs="Arial"/>
          <w:color w:val="262626"/>
          <w:sz w:val="28"/>
          <w:szCs w:val="28"/>
        </w:rPr>
      </w:pPr>
      <w:r w:rsidRPr="001A6042">
        <w:rPr>
          <w:rFonts w:asciiTheme="majorHAnsi" w:eastAsiaTheme="minorHAnsi" w:hAnsiTheme="majorHAnsi" w:cs="Arial"/>
          <w:color w:val="262626"/>
          <w:sz w:val="28"/>
          <w:szCs w:val="28"/>
        </w:rPr>
        <w:t>To register, select</w:t>
      </w:r>
      <w:r w:rsidRPr="001A6042">
        <w:rPr>
          <w:rFonts w:asciiTheme="majorHAnsi" w:eastAsiaTheme="minorHAnsi" w:hAnsiTheme="majorHAnsi" w:cs="Arial"/>
          <w:sz w:val="28"/>
          <w:szCs w:val="28"/>
        </w:rPr>
        <w:t xml:space="preserve">: </w:t>
      </w:r>
      <w:hyperlink r:id="rId8" w:history="1">
        <w:r w:rsidRPr="001A6042">
          <w:rPr>
            <w:rFonts w:asciiTheme="majorHAnsi" w:eastAsiaTheme="minorHAnsi" w:hAnsiTheme="majorHAnsi" w:cs="Arial"/>
            <w:color w:val="0000FF"/>
            <w:sz w:val="28"/>
            <w:szCs w:val="28"/>
            <w:u w:val="single" w:color="0000FF"/>
          </w:rPr>
          <w:t>https://www1.gotomeeting.com/register/679691944</w:t>
        </w:r>
      </w:hyperlink>
      <w:r w:rsidRPr="001A6042">
        <w:rPr>
          <w:rFonts w:asciiTheme="majorHAnsi" w:eastAsiaTheme="minorHAnsi" w:hAnsiTheme="majorHAnsi" w:cs="Arial"/>
          <w:color w:val="262626"/>
          <w:sz w:val="28"/>
          <w:szCs w:val="28"/>
        </w:rPr>
        <w:t>.</w:t>
      </w:r>
    </w:p>
    <w:p w14:paraId="1AE56AEB" w14:textId="77777777" w:rsidR="00F34266" w:rsidRDefault="00F34266" w:rsidP="000D6D71">
      <w:pPr>
        <w:widowControl w:val="0"/>
        <w:autoSpaceDE w:val="0"/>
        <w:autoSpaceDN w:val="0"/>
        <w:adjustRightInd w:val="0"/>
        <w:rPr>
          <w:rFonts w:asciiTheme="majorHAnsi" w:hAnsiTheme="majorHAnsi" w:cs="Calibri"/>
          <w:sz w:val="28"/>
          <w:szCs w:val="28"/>
        </w:rPr>
      </w:pPr>
    </w:p>
    <w:p w14:paraId="44ADD49F" w14:textId="77777777" w:rsidR="00057970" w:rsidRPr="00057970" w:rsidRDefault="00057970" w:rsidP="000D6D71">
      <w:pPr>
        <w:widowControl w:val="0"/>
        <w:autoSpaceDE w:val="0"/>
        <w:autoSpaceDN w:val="0"/>
        <w:adjustRightInd w:val="0"/>
        <w:rPr>
          <w:rFonts w:asciiTheme="majorHAnsi" w:eastAsiaTheme="minorHAnsi" w:hAnsiTheme="majorHAnsi"/>
          <w:sz w:val="28"/>
          <w:szCs w:val="28"/>
          <w:u w:val="single"/>
        </w:rPr>
      </w:pPr>
      <w:r w:rsidRPr="00057970">
        <w:rPr>
          <w:rFonts w:asciiTheme="majorHAnsi" w:eastAsiaTheme="minorHAnsi" w:hAnsiTheme="majorHAnsi" w:cs="Arial"/>
          <w:b/>
          <w:bCs/>
          <w:color w:val="262626"/>
          <w:sz w:val="28"/>
          <w:szCs w:val="28"/>
          <w:u w:val="single"/>
        </w:rPr>
        <w:t xml:space="preserve">Register now to learn about participating in </w:t>
      </w:r>
      <w:proofErr w:type="spellStart"/>
      <w:r w:rsidRPr="00057970">
        <w:rPr>
          <w:rFonts w:asciiTheme="majorHAnsi" w:eastAsiaTheme="minorHAnsi" w:hAnsiTheme="majorHAnsi" w:cs="Arial"/>
          <w:b/>
          <w:bCs/>
          <w:color w:val="262626"/>
          <w:sz w:val="28"/>
          <w:szCs w:val="28"/>
          <w:u w:val="single"/>
        </w:rPr>
        <w:t>TeamSTEPPS</w:t>
      </w:r>
      <w:proofErr w:type="spellEnd"/>
      <w:r w:rsidRPr="00057970">
        <w:rPr>
          <w:rFonts w:asciiTheme="majorHAnsi" w:eastAsiaTheme="minorHAnsi" w:hAnsiTheme="majorHAnsi" w:cs="Arial"/>
          <w:b/>
          <w:bCs/>
          <w:color w:val="262626"/>
          <w:sz w:val="28"/>
          <w:szCs w:val="28"/>
          <w:u w:val="single"/>
        </w:rPr>
        <w:t xml:space="preserve"> in Primary Care</w:t>
      </w:r>
    </w:p>
    <w:p w14:paraId="5BC2C42E" w14:textId="77777777" w:rsidR="00057970" w:rsidRDefault="00057970" w:rsidP="000D6D71">
      <w:pPr>
        <w:widowControl w:val="0"/>
        <w:autoSpaceDE w:val="0"/>
        <w:autoSpaceDN w:val="0"/>
        <w:adjustRightInd w:val="0"/>
        <w:rPr>
          <w:rFonts w:asciiTheme="majorHAnsi" w:eastAsiaTheme="minorHAnsi" w:hAnsiTheme="majorHAnsi" w:cs="Arial"/>
          <w:color w:val="262626"/>
          <w:sz w:val="28"/>
          <w:szCs w:val="28"/>
        </w:rPr>
      </w:pPr>
      <w:r w:rsidRPr="00057970">
        <w:rPr>
          <w:rFonts w:asciiTheme="majorHAnsi" w:eastAsiaTheme="minorHAnsi" w:hAnsiTheme="majorHAnsi" w:cs="Arial"/>
          <w:color w:val="262626"/>
          <w:sz w:val="28"/>
          <w:szCs w:val="28"/>
        </w:rPr>
        <w:t xml:space="preserve">AHRQ is hosting a webinar on November 12 from 1 to 2 p.m. ET on its </w:t>
      </w:r>
      <w:proofErr w:type="spellStart"/>
      <w:r w:rsidRPr="00057970">
        <w:rPr>
          <w:rFonts w:asciiTheme="majorHAnsi" w:eastAsiaTheme="minorHAnsi" w:hAnsiTheme="majorHAnsi" w:cs="Arial"/>
          <w:color w:val="262626"/>
          <w:sz w:val="28"/>
          <w:szCs w:val="28"/>
        </w:rPr>
        <w:t>TeamSTEPPS</w:t>
      </w:r>
      <w:proofErr w:type="spellEnd"/>
      <w:r w:rsidRPr="00057970">
        <w:rPr>
          <w:rFonts w:asciiTheme="majorHAnsi" w:eastAsiaTheme="minorHAnsi" w:hAnsiTheme="majorHAnsi" w:cs="Arial"/>
          <w:color w:val="262626"/>
          <w:sz w:val="28"/>
          <w:szCs w:val="28"/>
        </w:rPr>
        <w:t xml:space="preserve"> in Primary Care project. Chris </w:t>
      </w:r>
      <w:proofErr w:type="spellStart"/>
      <w:r w:rsidRPr="00057970">
        <w:rPr>
          <w:rFonts w:asciiTheme="majorHAnsi" w:eastAsiaTheme="minorHAnsi" w:hAnsiTheme="majorHAnsi" w:cs="Arial"/>
          <w:color w:val="262626"/>
          <w:sz w:val="28"/>
          <w:szCs w:val="28"/>
        </w:rPr>
        <w:t>Hund</w:t>
      </w:r>
      <w:proofErr w:type="spellEnd"/>
      <w:r w:rsidRPr="00057970">
        <w:rPr>
          <w:rFonts w:asciiTheme="majorHAnsi" w:eastAsiaTheme="minorHAnsi" w:hAnsiTheme="majorHAnsi" w:cs="Arial"/>
          <w:color w:val="262626"/>
          <w:sz w:val="28"/>
          <w:szCs w:val="28"/>
        </w:rPr>
        <w:t xml:space="preserve">, associate director at the Health Research and Education Trust in Chicago and project director for AHRQ's </w:t>
      </w:r>
      <w:proofErr w:type="spellStart"/>
      <w:r w:rsidRPr="00057970">
        <w:rPr>
          <w:rFonts w:asciiTheme="majorHAnsi" w:eastAsiaTheme="minorHAnsi" w:hAnsiTheme="majorHAnsi" w:cs="Arial"/>
          <w:color w:val="262626"/>
          <w:sz w:val="28"/>
          <w:szCs w:val="28"/>
        </w:rPr>
        <w:t>TeamSTEPPS</w:t>
      </w:r>
      <w:proofErr w:type="spellEnd"/>
      <w:r w:rsidRPr="00057970">
        <w:rPr>
          <w:rFonts w:asciiTheme="majorHAnsi" w:eastAsiaTheme="minorHAnsi" w:hAnsiTheme="majorHAnsi" w:cs="Arial"/>
          <w:color w:val="262626"/>
          <w:sz w:val="28"/>
          <w:szCs w:val="28"/>
        </w:rPr>
        <w:t xml:space="preserve"> implementation contract, will facilitate a discussion about how office-based </w:t>
      </w:r>
      <w:proofErr w:type="spellStart"/>
      <w:r w:rsidRPr="00057970">
        <w:rPr>
          <w:rFonts w:asciiTheme="majorHAnsi" w:eastAsiaTheme="minorHAnsi" w:hAnsiTheme="majorHAnsi" w:cs="Arial"/>
          <w:color w:val="262626"/>
          <w:sz w:val="28"/>
          <w:szCs w:val="28"/>
        </w:rPr>
        <w:t>clinicans</w:t>
      </w:r>
      <w:proofErr w:type="spellEnd"/>
      <w:r w:rsidRPr="00057970">
        <w:rPr>
          <w:rFonts w:asciiTheme="majorHAnsi" w:eastAsiaTheme="minorHAnsi" w:hAnsiTheme="majorHAnsi" w:cs="Arial"/>
          <w:color w:val="262626"/>
          <w:sz w:val="28"/>
          <w:szCs w:val="28"/>
        </w:rPr>
        <w:t xml:space="preserve"> can participate in the newly launched </w:t>
      </w:r>
      <w:proofErr w:type="spellStart"/>
      <w:r w:rsidRPr="00057970">
        <w:rPr>
          <w:rFonts w:asciiTheme="majorHAnsi" w:eastAsiaTheme="minorHAnsi" w:hAnsiTheme="majorHAnsi" w:cs="Arial"/>
          <w:color w:val="262626"/>
          <w:sz w:val="28"/>
          <w:szCs w:val="28"/>
        </w:rPr>
        <w:t>TeamSTEPPS</w:t>
      </w:r>
      <w:proofErr w:type="spellEnd"/>
      <w:r w:rsidRPr="00057970">
        <w:rPr>
          <w:rFonts w:asciiTheme="majorHAnsi" w:eastAsiaTheme="minorHAnsi" w:hAnsiTheme="majorHAnsi" w:cs="Arial"/>
          <w:color w:val="262626"/>
          <w:sz w:val="28"/>
          <w:szCs w:val="28"/>
        </w:rPr>
        <w:t xml:space="preserve"> National Implementation of Primary Care project.</w:t>
      </w:r>
    </w:p>
    <w:p w14:paraId="5C798BD2" w14:textId="77777777" w:rsidR="00130884" w:rsidRPr="00057970" w:rsidRDefault="00130884" w:rsidP="000D6D71">
      <w:pPr>
        <w:widowControl w:val="0"/>
        <w:autoSpaceDE w:val="0"/>
        <w:autoSpaceDN w:val="0"/>
        <w:adjustRightInd w:val="0"/>
        <w:rPr>
          <w:rFonts w:asciiTheme="majorHAnsi" w:eastAsiaTheme="minorHAnsi" w:hAnsiTheme="majorHAnsi"/>
          <w:sz w:val="28"/>
          <w:szCs w:val="28"/>
        </w:rPr>
      </w:pPr>
    </w:p>
    <w:p w14:paraId="59ED128B" w14:textId="77777777" w:rsidR="00057970" w:rsidRPr="00057970" w:rsidRDefault="00057970" w:rsidP="000D6D71">
      <w:pPr>
        <w:widowControl w:val="0"/>
        <w:autoSpaceDE w:val="0"/>
        <w:autoSpaceDN w:val="0"/>
        <w:adjustRightInd w:val="0"/>
        <w:rPr>
          <w:rFonts w:asciiTheme="majorHAnsi" w:eastAsiaTheme="minorHAnsi" w:hAnsiTheme="majorHAnsi"/>
          <w:sz w:val="28"/>
          <w:szCs w:val="28"/>
        </w:rPr>
      </w:pPr>
      <w:r w:rsidRPr="00057970">
        <w:rPr>
          <w:rFonts w:asciiTheme="majorHAnsi" w:eastAsiaTheme="minorHAnsi" w:hAnsiTheme="majorHAnsi" w:cs="Arial"/>
          <w:color w:val="262626"/>
          <w:sz w:val="28"/>
          <w:szCs w:val="28"/>
        </w:rPr>
        <w:t xml:space="preserve">In addition, Joseph </w:t>
      </w:r>
      <w:proofErr w:type="spellStart"/>
      <w:r w:rsidRPr="00057970">
        <w:rPr>
          <w:rFonts w:asciiTheme="majorHAnsi" w:eastAsiaTheme="minorHAnsi" w:hAnsiTheme="majorHAnsi" w:cs="Arial"/>
          <w:color w:val="262626"/>
          <w:sz w:val="28"/>
          <w:szCs w:val="28"/>
        </w:rPr>
        <w:t>Montella</w:t>
      </w:r>
      <w:proofErr w:type="spellEnd"/>
      <w:r w:rsidRPr="00057970">
        <w:rPr>
          <w:rFonts w:asciiTheme="majorHAnsi" w:eastAsiaTheme="minorHAnsi" w:hAnsiTheme="majorHAnsi" w:cs="Arial"/>
          <w:color w:val="262626"/>
          <w:sz w:val="28"/>
          <w:szCs w:val="28"/>
        </w:rPr>
        <w:t xml:space="preserve">, M.D., an obstetrician/gynecologist with Jefferson University Physician Group, will share his experience in implementing </w:t>
      </w:r>
      <w:proofErr w:type="spellStart"/>
      <w:r w:rsidRPr="00057970">
        <w:rPr>
          <w:rFonts w:asciiTheme="majorHAnsi" w:eastAsiaTheme="minorHAnsi" w:hAnsiTheme="majorHAnsi" w:cs="Arial"/>
          <w:color w:val="262626"/>
          <w:sz w:val="28"/>
          <w:szCs w:val="28"/>
        </w:rPr>
        <w:t>TeamSTEPPS</w:t>
      </w:r>
      <w:proofErr w:type="spellEnd"/>
      <w:r w:rsidRPr="00057970">
        <w:rPr>
          <w:rFonts w:asciiTheme="majorHAnsi" w:eastAsiaTheme="minorHAnsi" w:hAnsiTheme="majorHAnsi" w:cs="Arial"/>
          <w:color w:val="262626"/>
          <w:sz w:val="28"/>
          <w:szCs w:val="28"/>
        </w:rPr>
        <w:t xml:space="preserve"> in an outpatient setting. The speakers will:</w:t>
      </w:r>
    </w:p>
    <w:p w14:paraId="76ED45AB" w14:textId="77777777" w:rsidR="00057970" w:rsidRPr="00130884" w:rsidRDefault="00057970" w:rsidP="000D6D71">
      <w:pPr>
        <w:pStyle w:val="ListParagraph"/>
        <w:widowControl w:val="0"/>
        <w:numPr>
          <w:ilvl w:val="0"/>
          <w:numId w:val="34"/>
        </w:numPr>
        <w:autoSpaceDE w:val="0"/>
        <w:autoSpaceDN w:val="0"/>
        <w:adjustRightInd w:val="0"/>
        <w:spacing w:line="240" w:lineRule="auto"/>
        <w:rPr>
          <w:rFonts w:asciiTheme="majorHAnsi" w:eastAsiaTheme="minorHAnsi" w:hAnsiTheme="majorHAnsi"/>
          <w:color w:val="262626"/>
          <w:sz w:val="28"/>
          <w:szCs w:val="28"/>
        </w:rPr>
      </w:pPr>
      <w:r w:rsidRPr="00130884">
        <w:rPr>
          <w:rFonts w:asciiTheme="majorHAnsi" w:eastAsiaTheme="minorHAnsi" w:hAnsiTheme="majorHAnsi" w:cs="Arial"/>
          <w:color w:val="262626"/>
          <w:sz w:val="28"/>
          <w:szCs w:val="28"/>
        </w:rPr>
        <w:t xml:space="preserve">Provide an overview of the newly launched </w:t>
      </w:r>
      <w:proofErr w:type="spellStart"/>
      <w:r w:rsidRPr="00130884">
        <w:rPr>
          <w:rFonts w:asciiTheme="majorHAnsi" w:eastAsiaTheme="minorHAnsi" w:hAnsiTheme="majorHAnsi" w:cs="Arial"/>
          <w:color w:val="262626"/>
          <w:sz w:val="28"/>
          <w:szCs w:val="28"/>
        </w:rPr>
        <w:t>TeamSTEPPS</w:t>
      </w:r>
      <w:proofErr w:type="spellEnd"/>
      <w:r w:rsidRPr="00130884">
        <w:rPr>
          <w:rFonts w:asciiTheme="majorHAnsi" w:eastAsiaTheme="minorHAnsi" w:hAnsiTheme="majorHAnsi" w:cs="Arial"/>
          <w:color w:val="262626"/>
          <w:sz w:val="28"/>
          <w:szCs w:val="28"/>
        </w:rPr>
        <w:t xml:space="preserve"> National Implementation of Primary Care.</w:t>
      </w:r>
    </w:p>
    <w:p w14:paraId="0796B5E6" w14:textId="77777777" w:rsidR="00057970" w:rsidRPr="00130884" w:rsidRDefault="00057970" w:rsidP="000D6D71">
      <w:pPr>
        <w:pStyle w:val="ListParagraph"/>
        <w:widowControl w:val="0"/>
        <w:numPr>
          <w:ilvl w:val="0"/>
          <w:numId w:val="34"/>
        </w:numPr>
        <w:autoSpaceDE w:val="0"/>
        <w:autoSpaceDN w:val="0"/>
        <w:adjustRightInd w:val="0"/>
        <w:spacing w:line="240" w:lineRule="auto"/>
        <w:rPr>
          <w:rFonts w:asciiTheme="majorHAnsi" w:eastAsiaTheme="minorHAnsi" w:hAnsiTheme="majorHAnsi"/>
          <w:color w:val="262626"/>
          <w:sz w:val="28"/>
          <w:szCs w:val="28"/>
        </w:rPr>
      </w:pPr>
      <w:r w:rsidRPr="00130884">
        <w:rPr>
          <w:rFonts w:asciiTheme="majorHAnsi" w:eastAsiaTheme="minorHAnsi" w:hAnsiTheme="majorHAnsi" w:cs="Arial"/>
          <w:color w:val="262626"/>
          <w:sz w:val="28"/>
          <w:szCs w:val="28"/>
        </w:rPr>
        <w:t xml:space="preserve">Discuss lessons learned in implementing </w:t>
      </w:r>
      <w:proofErr w:type="spellStart"/>
      <w:r w:rsidRPr="00130884">
        <w:rPr>
          <w:rFonts w:asciiTheme="majorHAnsi" w:eastAsiaTheme="minorHAnsi" w:hAnsiTheme="majorHAnsi" w:cs="Arial"/>
          <w:color w:val="262626"/>
          <w:sz w:val="28"/>
          <w:szCs w:val="28"/>
        </w:rPr>
        <w:t>TeamSTEPPS</w:t>
      </w:r>
      <w:proofErr w:type="spellEnd"/>
      <w:r w:rsidRPr="00130884">
        <w:rPr>
          <w:rFonts w:asciiTheme="majorHAnsi" w:eastAsiaTheme="minorHAnsi" w:hAnsiTheme="majorHAnsi" w:cs="Arial"/>
          <w:color w:val="262626"/>
          <w:sz w:val="28"/>
          <w:szCs w:val="28"/>
        </w:rPr>
        <w:t xml:space="preserve"> in an outpatient/office </w:t>
      </w:r>
      <w:r w:rsidRPr="00130884">
        <w:rPr>
          <w:rFonts w:asciiTheme="majorHAnsi" w:eastAsiaTheme="minorHAnsi" w:hAnsiTheme="majorHAnsi" w:cs="Arial"/>
          <w:color w:val="262626"/>
          <w:sz w:val="28"/>
          <w:szCs w:val="28"/>
        </w:rPr>
        <w:lastRenderedPageBreak/>
        <w:t>setting.</w:t>
      </w:r>
    </w:p>
    <w:p w14:paraId="3BCCE6F0" w14:textId="77777777" w:rsidR="00057970" w:rsidRPr="00130884" w:rsidRDefault="00057970" w:rsidP="000D6D71">
      <w:pPr>
        <w:pStyle w:val="ListParagraph"/>
        <w:widowControl w:val="0"/>
        <w:numPr>
          <w:ilvl w:val="0"/>
          <w:numId w:val="34"/>
        </w:numPr>
        <w:autoSpaceDE w:val="0"/>
        <w:autoSpaceDN w:val="0"/>
        <w:adjustRightInd w:val="0"/>
        <w:spacing w:line="240" w:lineRule="auto"/>
        <w:rPr>
          <w:rFonts w:asciiTheme="majorHAnsi" w:eastAsiaTheme="minorHAnsi" w:hAnsiTheme="majorHAnsi"/>
          <w:color w:val="262626"/>
          <w:sz w:val="28"/>
          <w:szCs w:val="28"/>
        </w:rPr>
      </w:pPr>
      <w:r w:rsidRPr="00130884">
        <w:rPr>
          <w:rFonts w:asciiTheme="majorHAnsi" w:eastAsiaTheme="minorHAnsi" w:hAnsiTheme="majorHAnsi" w:cs="Arial"/>
          <w:color w:val="262626"/>
          <w:sz w:val="28"/>
          <w:szCs w:val="28"/>
        </w:rPr>
        <w:t xml:space="preserve">Discuss possible future directions for </w:t>
      </w:r>
      <w:proofErr w:type="spellStart"/>
      <w:r w:rsidRPr="00130884">
        <w:rPr>
          <w:rFonts w:asciiTheme="majorHAnsi" w:eastAsiaTheme="minorHAnsi" w:hAnsiTheme="majorHAnsi" w:cs="Arial"/>
          <w:color w:val="262626"/>
          <w:sz w:val="28"/>
          <w:szCs w:val="28"/>
        </w:rPr>
        <w:t>TeamSTEPPS</w:t>
      </w:r>
      <w:proofErr w:type="spellEnd"/>
      <w:r w:rsidRPr="00130884">
        <w:rPr>
          <w:rFonts w:asciiTheme="majorHAnsi" w:eastAsiaTheme="minorHAnsi" w:hAnsiTheme="majorHAnsi" w:cs="Arial"/>
          <w:color w:val="262626"/>
          <w:sz w:val="28"/>
          <w:szCs w:val="28"/>
        </w:rPr>
        <w:t xml:space="preserve"> in Primary Care.</w:t>
      </w:r>
    </w:p>
    <w:p w14:paraId="3DF5CCEF" w14:textId="77777777" w:rsidR="00130884" w:rsidRDefault="00130884" w:rsidP="000D6D71">
      <w:pPr>
        <w:widowControl w:val="0"/>
        <w:autoSpaceDE w:val="0"/>
        <w:autoSpaceDN w:val="0"/>
        <w:adjustRightInd w:val="0"/>
        <w:rPr>
          <w:rFonts w:asciiTheme="majorHAnsi" w:eastAsiaTheme="minorHAnsi" w:hAnsiTheme="majorHAnsi" w:cs="Arial"/>
          <w:color w:val="262626"/>
          <w:sz w:val="28"/>
          <w:szCs w:val="28"/>
        </w:rPr>
      </w:pPr>
    </w:p>
    <w:p w14:paraId="123DD4C5" w14:textId="0B3FA698" w:rsidR="00057970" w:rsidRPr="00057970" w:rsidRDefault="00057970" w:rsidP="000D6D71">
      <w:pPr>
        <w:widowControl w:val="0"/>
        <w:autoSpaceDE w:val="0"/>
        <w:autoSpaceDN w:val="0"/>
        <w:adjustRightInd w:val="0"/>
        <w:rPr>
          <w:rFonts w:asciiTheme="majorHAnsi" w:hAnsiTheme="majorHAnsi" w:cs="Calibri"/>
          <w:sz w:val="28"/>
          <w:szCs w:val="28"/>
        </w:rPr>
      </w:pPr>
      <w:r w:rsidRPr="00057970">
        <w:rPr>
          <w:rFonts w:asciiTheme="majorHAnsi" w:eastAsiaTheme="minorHAnsi" w:hAnsiTheme="majorHAnsi" w:cs="Arial"/>
          <w:color w:val="262626"/>
          <w:sz w:val="28"/>
          <w:szCs w:val="28"/>
        </w:rPr>
        <w:t xml:space="preserve">There is no cost to participate, but space is limited. Register for the webinar </w:t>
      </w:r>
      <w:hyperlink r:id="rId9" w:history="1">
        <w:r w:rsidRPr="00057970">
          <w:rPr>
            <w:rFonts w:asciiTheme="majorHAnsi" w:eastAsiaTheme="minorHAnsi" w:hAnsiTheme="majorHAnsi" w:cs="Arial"/>
            <w:color w:val="0000FF"/>
            <w:sz w:val="28"/>
            <w:szCs w:val="28"/>
            <w:u w:val="single" w:color="0000FF"/>
          </w:rPr>
          <w:t>here</w:t>
        </w:r>
      </w:hyperlink>
      <w:r w:rsidRPr="00057970">
        <w:rPr>
          <w:rFonts w:asciiTheme="majorHAnsi" w:eastAsiaTheme="minorHAnsi" w:hAnsiTheme="majorHAnsi" w:cs="Arial"/>
          <w:color w:val="262626"/>
          <w:sz w:val="28"/>
          <w:szCs w:val="28"/>
        </w:rPr>
        <w:t>.</w:t>
      </w:r>
      <w:r w:rsidRPr="00057970">
        <w:rPr>
          <w:rFonts w:asciiTheme="majorHAnsi" w:eastAsiaTheme="minorHAnsi" w:hAnsiTheme="majorHAnsi" w:cs="Helvetica"/>
          <w:color w:val="262626"/>
          <w:sz w:val="28"/>
          <w:szCs w:val="28"/>
        </w:rPr>
        <w:t> </w:t>
      </w:r>
    </w:p>
    <w:p w14:paraId="69184715" w14:textId="77777777" w:rsidR="00057970" w:rsidRDefault="00057970" w:rsidP="000D6D71">
      <w:pPr>
        <w:widowControl w:val="0"/>
        <w:autoSpaceDE w:val="0"/>
        <w:autoSpaceDN w:val="0"/>
        <w:adjustRightInd w:val="0"/>
        <w:rPr>
          <w:rFonts w:asciiTheme="majorHAnsi" w:hAnsiTheme="majorHAnsi" w:cs="Calibri"/>
          <w:sz w:val="28"/>
          <w:szCs w:val="28"/>
        </w:rPr>
      </w:pPr>
    </w:p>
    <w:p w14:paraId="26F40EF2" w14:textId="77777777" w:rsidR="00007206" w:rsidRPr="00A97D94" w:rsidRDefault="00007206" w:rsidP="000D6D71">
      <w:pPr>
        <w:rPr>
          <w:sz w:val="28"/>
          <w:szCs w:val="28"/>
          <w:u w:val="single"/>
        </w:rPr>
      </w:pPr>
      <w:r w:rsidRPr="00A97D94">
        <w:rPr>
          <w:sz w:val="28"/>
          <w:szCs w:val="28"/>
          <w:u w:val="single"/>
        </w:rPr>
        <w:t xml:space="preserve">Rural Assistance Center Update </w:t>
      </w:r>
    </w:p>
    <w:p w14:paraId="7BEE2D61" w14:textId="77777777" w:rsidR="00007206" w:rsidRPr="008402AE" w:rsidRDefault="00007206" w:rsidP="000D6D71">
      <w:pPr>
        <w:widowControl w:val="0"/>
        <w:autoSpaceDE w:val="0"/>
        <w:autoSpaceDN w:val="0"/>
        <w:adjustRightInd w:val="0"/>
        <w:rPr>
          <w:rFonts w:asciiTheme="majorHAnsi" w:hAnsiTheme="majorHAnsi" w:cs="Calibri"/>
          <w:sz w:val="28"/>
          <w:szCs w:val="28"/>
        </w:rPr>
      </w:pPr>
    </w:p>
    <w:p w14:paraId="682F79B0" w14:textId="77777777" w:rsidR="008C426A" w:rsidRDefault="008C426A" w:rsidP="000D6D71">
      <w:pPr>
        <w:rPr>
          <w:rFonts w:asciiTheme="majorHAnsi" w:hAnsiTheme="majorHAnsi"/>
          <w:sz w:val="28"/>
          <w:szCs w:val="28"/>
        </w:rPr>
      </w:pPr>
      <w:r w:rsidRPr="001C628D">
        <w:rPr>
          <w:rFonts w:asciiTheme="majorHAnsi" w:hAnsiTheme="majorHAnsi"/>
          <w:sz w:val="28"/>
          <w:szCs w:val="28"/>
        </w:rPr>
        <w:t xml:space="preserve">A new RAC topic guide, </w:t>
      </w:r>
      <w:hyperlink r:id="rId10" w:history="1">
        <w:r w:rsidRPr="001C628D">
          <w:rPr>
            <w:rStyle w:val="Hyperlink"/>
            <w:rFonts w:asciiTheme="majorHAnsi" w:hAnsiTheme="majorHAnsi"/>
            <w:sz w:val="28"/>
            <w:szCs w:val="28"/>
          </w:rPr>
          <w:t>Conducting Rural Health Research, Needs Assessment, and Program Evaluation</w:t>
        </w:r>
      </w:hyperlink>
      <w:r w:rsidRPr="001C628D">
        <w:rPr>
          <w:rFonts w:asciiTheme="majorHAnsi" w:hAnsiTheme="majorHAnsi"/>
          <w:sz w:val="28"/>
          <w:szCs w:val="28"/>
        </w:rPr>
        <w:t>, is now available to SORHs as a resource to help organizations in their state learn about:</w:t>
      </w:r>
    </w:p>
    <w:p w14:paraId="005C34ED" w14:textId="77777777" w:rsidR="008C426A" w:rsidRPr="001C628D" w:rsidRDefault="008C426A" w:rsidP="000D6D71">
      <w:pPr>
        <w:rPr>
          <w:rFonts w:asciiTheme="majorHAnsi" w:hAnsiTheme="majorHAnsi"/>
          <w:sz w:val="28"/>
          <w:szCs w:val="28"/>
        </w:rPr>
      </w:pPr>
    </w:p>
    <w:p w14:paraId="6C670F5C" w14:textId="77777777" w:rsidR="008C426A" w:rsidRPr="001C628D" w:rsidRDefault="008C426A" w:rsidP="000D6D71">
      <w:pPr>
        <w:pStyle w:val="ListParagraph"/>
        <w:numPr>
          <w:ilvl w:val="0"/>
          <w:numId w:val="29"/>
        </w:numPr>
        <w:spacing w:line="240" w:lineRule="auto"/>
        <w:jc w:val="left"/>
        <w:rPr>
          <w:rFonts w:asciiTheme="majorHAnsi" w:hAnsiTheme="majorHAnsi"/>
          <w:sz w:val="28"/>
          <w:szCs w:val="28"/>
        </w:rPr>
      </w:pPr>
      <w:r w:rsidRPr="001C628D">
        <w:rPr>
          <w:rFonts w:asciiTheme="majorHAnsi" w:hAnsiTheme="majorHAnsi"/>
          <w:sz w:val="28"/>
          <w:szCs w:val="28"/>
        </w:rPr>
        <w:t>The importance of community-based participatory research to rural communities</w:t>
      </w:r>
    </w:p>
    <w:p w14:paraId="48C51D28" w14:textId="77777777" w:rsidR="008C426A" w:rsidRPr="001C628D" w:rsidRDefault="008C426A" w:rsidP="000D6D71">
      <w:pPr>
        <w:pStyle w:val="ListParagraph"/>
        <w:numPr>
          <w:ilvl w:val="0"/>
          <w:numId w:val="29"/>
        </w:numPr>
        <w:spacing w:line="240" w:lineRule="auto"/>
        <w:jc w:val="left"/>
        <w:rPr>
          <w:rFonts w:asciiTheme="majorHAnsi" w:hAnsiTheme="majorHAnsi"/>
          <w:sz w:val="28"/>
          <w:szCs w:val="28"/>
        </w:rPr>
      </w:pPr>
      <w:r w:rsidRPr="001C628D">
        <w:rPr>
          <w:rFonts w:asciiTheme="majorHAnsi" w:hAnsiTheme="majorHAnsi"/>
          <w:sz w:val="28"/>
          <w:szCs w:val="28"/>
        </w:rPr>
        <w:t>Why a needs assessment should be conducted before you select a program intervention</w:t>
      </w:r>
    </w:p>
    <w:p w14:paraId="4CFC5C93" w14:textId="77777777" w:rsidR="008C426A" w:rsidRPr="001C628D" w:rsidRDefault="008C426A" w:rsidP="000D6D71">
      <w:pPr>
        <w:pStyle w:val="ListParagraph"/>
        <w:numPr>
          <w:ilvl w:val="0"/>
          <w:numId w:val="29"/>
        </w:numPr>
        <w:spacing w:line="240" w:lineRule="auto"/>
        <w:jc w:val="left"/>
        <w:rPr>
          <w:rFonts w:asciiTheme="majorHAnsi" w:hAnsiTheme="majorHAnsi"/>
          <w:sz w:val="28"/>
          <w:szCs w:val="28"/>
        </w:rPr>
      </w:pPr>
      <w:r w:rsidRPr="001C628D">
        <w:rPr>
          <w:rFonts w:asciiTheme="majorHAnsi" w:hAnsiTheme="majorHAnsi"/>
          <w:sz w:val="28"/>
          <w:szCs w:val="28"/>
        </w:rPr>
        <w:t>Tools for conducting Community Health Needs Assessments</w:t>
      </w:r>
    </w:p>
    <w:p w14:paraId="08785377" w14:textId="77777777" w:rsidR="008C426A" w:rsidRPr="001C628D" w:rsidRDefault="008C426A" w:rsidP="000D6D71">
      <w:pPr>
        <w:pStyle w:val="ListParagraph"/>
        <w:numPr>
          <w:ilvl w:val="0"/>
          <w:numId w:val="29"/>
        </w:numPr>
        <w:spacing w:line="240" w:lineRule="auto"/>
        <w:jc w:val="left"/>
        <w:rPr>
          <w:rFonts w:asciiTheme="majorHAnsi" w:hAnsiTheme="majorHAnsi"/>
          <w:sz w:val="28"/>
          <w:szCs w:val="28"/>
        </w:rPr>
      </w:pPr>
      <w:r w:rsidRPr="001C628D">
        <w:rPr>
          <w:rFonts w:asciiTheme="majorHAnsi" w:hAnsiTheme="majorHAnsi"/>
          <w:sz w:val="28"/>
          <w:szCs w:val="28"/>
        </w:rPr>
        <w:t>How hospitals and public health agencies can work together on CHNAs</w:t>
      </w:r>
    </w:p>
    <w:p w14:paraId="0B26AA77" w14:textId="77777777" w:rsidR="008C426A" w:rsidRPr="001C628D" w:rsidRDefault="008C426A" w:rsidP="000D6D71">
      <w:pPr>
        <w:pStyle w:val="ListParagraph"/>
        <w:numPr>
          <w:ilvl w:val="0"/>
          <w:numId w:val="29"/>
        </w:numPr>
        <w:spacing w:line="240" w:lineRule="auto"/>
        <w:jc w:val="left"/>
        <w:rPr>
          <w:rFonts w:asciiTheme="majorHAnsi" w:hAnsiTheme="majorHAnsi"/>
          <w:sz w:val="28"/>
          <w:szCs w:val="28"/>
        </w:rPr>
      </w:pPr>
      <w:r w:rsidRPr="001C628D">
        <w:rPr>
          <w:rFonts w:asciiTheme="majorHAnsi" w:hAnsiTheme="majorHAnsi"/>
          <w:sz w:val="28"/>
          <w:szCs w:val="28"/>
        </w:rPr>
        <w:t>Tips for efficient and practical program evaluations</w:t>
      </w:r>
    </w:p>
    <w:p w14:paraId="65664D7A" w14:textId="77777777" w:rsidR="008C426A" w:rsidRPr="001C628D" w:rsidRDefault="008C426A" w:rsidP="000D6D71">
      <w:pPr>
        <w:pStyle w:val="ListParagraph"/>
        <w:numPr>
          <w:ilvl w:val="0"/>
          <w:numId w:val="29"/>
        </w:numPr>
        <w:spacing w:line="240" w:lineRule="auto"/>
        <w:jc w:val="left"/>
        <w:rPr>
          <w:rFonts w:asciiTheme="majorHAnsi" w:hAnsiTheme="majorHAnsi"/>
          <w:sz w:val="28"/>
          <w:szCs w:val="28"/>
        </w:rPr>
      </w:pPr>
      <w:r w:rsidRPr="001C628D">
        <w:rPr>
          <w:rFonts w:asciiTheme="majorHAnsi" w:hAnsiTheme="majorHAnsi"/>
          <w:sz w:val="28"/>
          <w:szCs w:val="28"/>
        </w:rPr>
        <w:t>And much more</w:t>
      </w:r>
    </w:p>
    <w:p w14:paraId="20B72EA5" w14:textId="77777777" w:rsidR="008C426A" w:rsidRDefault="008C426A" w:rsidP="000D6D71">
      <w:pPr>
        <w:rPr>
          <w:rFonts w:asciiTheme="majorHAnsi" w:hAnsiTheme="majorHAnsi"/>
          <w:sz w:val="28"/>
          <w:szCs w:val="28"/>
        </w:rPr>
      </w:pPr>
    </w:p>
    <w:p w14:paraId="2E8523F1" w14:textId="77777777" w:rsidR="008C426A" w:rsidRPr="001C628D" w:rsidRDefault="008C426A" w:rsidP="000D6D71">
      <w:pPr>
        <w:rPr>
          <w:rFonts w:asciiTheme="majorHAnsi" w:hAnsiTheme="majorHAnsi"/>
          <w:sz w:val="28"/>
          <w:szCs w:val="28"/>
        </w:rPr>
      </w:pPr>
      <w:r w:rsidRPr="001C628D">
        <w:rPr>
          <w:rFonts w:asciiTheme="majorHAnsi" w:hAnsiTheme="majorHAnsi"/>
          <w:sz w:val="28"/>
          <w:szCs w:val="28"/>
        </w:rPr>
        <w:t xml:space="preserve">The guide was developed by </w:t>
      </w:r>
      <w:proofErr w:type="spellStart"/>
      <w:r w:rsidRPr="001C628D">
        <w:rPr>
          <w:rFonts w:asciiTheme="majorHAnsi" w:hAnsiTheme="majorHAnsi"/>
          <w:sz w:val="28"/>
          <w:szCs w:val="28"/>
        </w:rPr>
        <w:t>Maren</w:t>
      </w:r>
      <w:proofErr w:type="spellEnd"/>
      <w:r w:rsidRPr="001C628D">
        <w:rPr>
          <w:rFonts w:asciiTheme="majorHAnsi" w:hAnsiTheme="majorHAnsi"/>
          <w:sz w:val="28"/>
          <w:szCs w:val="28"/>
        </w:rPr>
        <w:t xml:space="preserve"> </w:t>
      </w:r>
      <w:proofErr w:type="spellStart"/>
      <w:r w:rsidRPr="001C628D">
        <w:rPr>
          <w:rFonts w:asciiTheme="majorHAnsi" w:hAnsiTheme="majorHAnsi"/>
          <w:sz w:val="28"/>
          <w:szCs w:val="28"/>
        </w:rPr>
        <w:t>Niemeier</w:t>
      </w:r>
      <w:proofErr w:type="spellEnd"/>
      <w:r w:rsidRPr="001C628D">
        <w:rPr>
          <w:rFonts w:asciiTheme="majorHAnsi" w:hAnsiTheme="majorHAnsi"/>
          <w:sz w:val="28"/>
          <w:szCs w:val="28"/>
        </w:rPr>
        <w:t>, RAC’s Information Resources Manager, with guidance from rural health experts including</w:t>
      </w:r>
      <w:proofErr w:type="gramStart"/>
      <w:r w:rsidRPr="001C628D">
        <w:rPr>
          <w:rFonts w:asciiTheme="majorHAnsi" w:hAnsiTheme="majorHAnsi"/>
          <w:sz w:val="28"/>
          <w:szCs w:val="28"/>
        </w:rPr>
        <w:t>:   Alana</w:t>
      </w:r>
      <w:proofErr w:type="gramEnd"/>
      <w:r w:rsidRPr="001C628D">
        <w:rPr>
          <w:rFonts w:asciiTheme="majorHAnsi" w:hAnsiTheme="majorHAnsi"/>
          <w:sz w:val="28"/>
          <w:szCs w:val="28"/>
        </w:rPr>
        <w:t xml:space="preserve"> Knudson (NORC Walsh Center for Rural Health Analysis);   Gerald </w:t>
      </w:r>
      <w:proofErr w:type="spellStart"/>
      <w:r w:rsidRPr="001C628D">
        <w:rPr>
          <w:rFonts w:asciiTheme="majorHAnsi" w:hAnsiTheme="majorHAnsi"/>
          <w:sz w:val="28"/>
          <w:szCs w:val="28"/>
        </w:rPr>
        <w:t>Doeksen</w:t>
      </w:r>
      <w:proofErr w:type="spellEnd"/>
      <w:r w:rsidRPr="001C628D">
        <w:rPr>
          <w:rFonts w:asciiTheme="majorHAnsi" w:hAnsiTheme="majorHAnsi"/>
          <w:sz w:val="28"/>
          <w:szCs w:val="28"/>
        </w:rPr>
        <w:t xml:space="preserve">, Cheryl St. Clair, and Fred </w:t>
      </w:r>
      <w:proofErr w:type="spellStart"/>
      <w:r w:rsidRPr="001C628D">
        <w:rPr>
          <w:rFonts w:asciiTheme="majorHAnsi" w:hAnsiTheme="majorHAnsi"/>
          <w:sz w:val="28"/>
          <w:szCs w:val="28"/>
        </w:rPr>
        <w:t>Eilrich</w:t>
      </w:r>
      <w:proofErr w:type="spellEnd"/>
      <w:r w:rsidRPr="001C628D">
        <w:rPr>
          <w:rFonts w:asciiTheme="majorHAnsi" w:hAnsiTheme="majorHAnsi"/>
          <w:sz w:val="28"/>
          <w:szCs w:val="28"/>
        </w:rPr>
        <w:t xml:space="preserve"> (National Center for Rural Health Works); Paula Carter (National Resource Center on Native American Aging and University of North Dakota Center for Rural Health);  Ralph </w:t>
      </w:r>
      <w:proofErr w:type="spellStart"/>
      <w:r w:rsidRPr="001C628D">
        <w:rPr>
          <w:rFonts w:asciiTheme="majorHAnsi" w:hAnsiTheme="majorHAnsi"/>
          <w:sz w:val="28"/>
          <w:szCs w:val="28"/>
        </w:rPr>
        <w:t>Renger</w:t>
      </w:r>
      <w:proofErr w:type="spellEnd"/>
      <w:r w:rsidRPr="001C628D">
        <w:rPr>
          <w:rFonts w:asciiTheme="majorHAnsi" w:hAnsiTheme="majorHAnsi"/>
          <w:sz w:val="28"/>
          <w:szCs w:val="28"/>
        </w:rPr>
        <w:t>, Ken Hall, and Karin Becker (University of North Dakota Center for Rural Health).</w:t>
      </w:r>
    </w:p>
    <w:p w14:paraId="44C0B0A3" w14:textId="77777777" w:rsidR="008C426A" w:rsidRDefault="008C426A" w:rsidP="000D6D71">
      <w:pPr>
        <w:rPr>
          <w:rStyle w:val="Strong"/>
          <w:rFonts w:asciiTheme="majorHAnsi" w:hAnsiTheme="majorHAnsi"/>
          <w:sz w:val="28"/>
          <w:szCs w:val="28"/>
        </w:rPr>
      </w:pPr>
    </w:p>
    <w:p w14:paraId="2F45401F" w14:textId="77777777" w:rsidR="008C426A" w:rsidRDefault="008C426A" w:rsidP="000D6D71">
      <w:pPr>
        <w:rPr>
          <w:rStyle w:val="Strong"/>
          <w:rFonts w:asciiTheme="majorHAnsi" w:hAnsiTheme="majorHAnsi"/>
          <w:sz w:val="28"/>
          <w:szCs w:val="28"/>
        </w:rPr>
      </w:pPr>
      <w:r w:rsidRPr="001C628D">
        <w:rPr>
          <w:rStyle w:val="Strong"/>
          <w:rFonts w:asciiTheme="majorHAnsi" w:hAnsiTheme="majorHAnsi"/>
          <w:sz w:val="28"/>
          <w:szCs w:val="28"/>
        </w:rPr>
        <w:t xml:space="preserve">New in the Rural Health Models and Innovations Hub </w:t>
      </w:r>
      <w:r w:rsidRPr="001C628D">
        <w:rPr>
          <w:rStyle w:val="Strong"/>
          <w:rFonts w:asciiTheme="majorHAnsi" w:hAnsiTheme="majorHAnsi"/>
          <w:sz w:val="28"/>
          <w:szCs w:val="28"/>
        </w:rPr>
        <w:br/>
      </w:r>
    </w:p>
    <w:p w14:paraId="0EB9B61D" w14:textId="77777777" w:rsidR="008C426A" w:rsidRPr="00781C76" w:rsidRDefault="008C426A" w:rsidP="000D6D71">
      <w:pPr>
        <w:rPr>
          <w:rStyle w:val="Strong"/>
          <w:rFonts w:asciiTheme="majorHAnsi" w:hAnsiTheme="majorHAnsi"/>
          <w:sz w:val="28"/>
          <w:szCs w:val="28"/>
        </w:rPr>
      </w:pPr>
      <w:r w:rsidRPr="001C628D">
        <w:rPr>
          <w:rStyle w:val="Strong"/>
          <w:rFonts w:asciiTheme="majorHAnsi" w:hAnsiTheme="majorHAnsi"/>
          <w:sz w:val="28"/>
          <w:szCs w:val="28"/>
        </w:rPr>
        <w:t>Successful rural programs added recently include:</w:t>
      </w:r>
    </w:p>
    <w:p w14:paraId="058C29A4" w14:textId="77777777" w:rsidR="008C426A" w:rsidRPr="001C628D" w:rsidRDefault="000770B2" w:rsidP="000D6D71">
      <w:pPr>
        <w:pStyle w:val="ListParagraph"/>
        <w:numPr>
          <w:ilvl w:val="0"/>
          <w:numId w:val="30"/>
        </w:numPr>
        <w:spacing w:line="240" w:lineRule="auto"/>
        <w:jc w:val="left"/>
        <w:rPr>
          <w:rFonts w:asciiTheme="majorHAnsi" w:hAnsiTheme="majorHAnsi"/>
          <w:sz w:val="28"/>
          <w:szCs w:val="28"/>
        </w:rPr>
      </w:pPr>
      <w:hyperlink r:id="rId11" w:history="1">
        <w:proofErr w:type="spellStart"/>
        <w:r w:rsidR="008C426A" w:rsidRPr="001C628D">
          <w:rPr>
            <w:rStyle w:val="Hyperlink"/>
            <w:rFonts w:asciiTheme="majorHAnsi" w:hAnsiTheme="majorHAnsi"/>
            <w:sz w:val="28"/>
            <w:szCs w:val="28"/>
          </w:rPr>
          <w:t>HeartBeat</w:t>
        </w:r>
        <w:proofErr w:type="spellEnd"/>
        <w:r w:rsidR="008C426A" w:rsidRPr="001C628D">
          <w:rPr>
            <w:rStyle w:val="Hyperlink"/>
            <w:rFonts w:asciiTheme="majorHAnsi" w:hAnsiTheme="majorHAnsi"/>
            <w:sz w:val="28"/>
            <w:szCs w:val="28"/>
          </w:rPr>
          <w:t xml:space="preserve"> Connections</w:t>
        </w:r>
      </w:hyperlink>
      <w:r w:rsidR="008C426A" w:rsidRPr="001C628D">
        <w:rPr>
          <w:rFonts w:asciiTheme="majorHAnsi" w:hAnsiTheme="majorHAnsi"/>
          <w:sz w:val="28"/>
          <w:szCs w:val="28"/>
        </w:rPr>
        <w:t>, a telephone coaching program which complements and integrates with primary care to reduce heart disease.</w:t>
      </w:r>
    </w:p>
    <w:p w14:paraId="6D262768" w14:textId="77777777" w:rsidR="008C426A" w:rsidRPr="001C628D" w:rsidRDefault="000770B2" w:rsidP="000D6D71">
      <w:pPr>
        <w:pStyle w:val="ListParagraph"/>
        <w:numPr>
          <w:ilvl w:val="0"/>
          <w:numId w:val="30"/>
        </w:numPr>
        <w:spacing w:line="240" w:lineRule="auto"/>
        <w:jc w:val="left"/>
        <w:rPr>
          <w:rFonts w:asciiTheme="majorHAnsi" w:hAnsiTheme="majorHAnsi"/>
          <w:sz w:val="28"/>
          <w:szCs w:val="28"/>
        </w:rPr>
      </w:pPr>
      <w:hyperlink r:id="rId12" w:history="1">
        <w:r w:rsidR="008C426A" w:rsidRPr="001C628D">
          <w:rPr>
            <w:rStyle w:val="Hyperlink"/>
            <w:rFonts w:asciiTheme="majorHAnsi" w:hAnsiTheme="majorHAnsi"/>
            <w:sz w:val="28"/>
            <w:szCs w:val="28"/>
          </w:rPr>
          <w:t>LIFE - Living (well through) Intergenerational Fitness and Exercise</w:t>
        </w:r>
      </w:hyperlink>
      <w:r w:rsidR="008C426A" w:rsidRPr="001C628D">
        <w:rPr>
          <w:rFonts w:asciiTheme="majorHAnsi" w:hAnsiTheme="majorHAnsi"/>
          <w:sz w:val="28"/>
          <w:szCs w:val="28"/>
        </w:rPr>
        <w:t>, an intergenerational “</w:t>
      </w:r>
      <w:proofErr w:type="spellStart"/>
      <w:r w:rsidR="008C426A" w:rsidRPr="001C628D">
        <w:rPr>
          <w:rFonts w:asciiTheme="majorHAnsi" w:hAnsiTheme="majorHAnsi"/>
          <w:sz w:val="28"/>
          <w:szCs w:val="28"/>
        </w:rPr>
        <w:t>exergaming</w:t>
      </w:r>
      <w:proofErr w:type="spellEnd"/>
      <w:r w:rsidR="008C426A" w:rsidRPr="001C628D">
        <w:rPr>
          <w:rFonts w:asciiTheme="majorHAnsi" w:hAnsiTheme="majorHAnsi"/>
          <w:sz w:val="28"/>
          <w:szCs w:val="28"/>
        </w:rPr>
        <w:t>” program to encourage fun and safe physical fitness among rural older adults</w:t>
      </w:r>
    </w:p>
    <w:p w14:paraId="6BC2AEC6" w14:textId="77777777" w:rsidR="008C426A" w:rsidRPr="001C628D" w:rsidRDefault="000770B2" w:rsidP="000D6D71">
      <w:pPr>
        <w:pStyle w:val="ListParagraph"/>
        <w:numPr>
          <w:ilvl w:val="0"/>
          <w:numId w:val="30"/>
        </w:numPr>
        <w:spacing w:line="240" w:lineRule="auto"/>
        <w:jc w:val="left"/>
        <w:rPr>
          <w:rFonts w:asciiTheme="majorHAnsi" w:hAnsiTheme="majorHAnsi"/>
          <w:sz w:val="28"/>
          <w:szCs w:val="28"/>
        </w:rPr>
      </w:pPr>
      <w:hyperlink r:id="rId13" w:history="1">
        <w:r w:rsidR="008C426A" w:rsidRPr="001C628D">
          <w:rPr>
            <w:rStyle w:val="Hyperlink"/>
            <w:rFonts w:asciiTheme="majorHAnsi" w:hAnsiTheme="majorHAnsi"/>
            <w:sz w:val="28"/>
            <w:szCs w:val="28"/>
          </w:rPr>
          <w:t>Medical AIDS Outreach</w:t>
        </w:r>
      </w:hyperlink>
      <w:r w:rsidR="008C426A" w:rsidRPr="001C628D">
        <w:rPr>
          <w:rFonts w:asciiTheme="majorHAnsi" w:hAnsiTheme="majorHAnsi"/>
          <w:sz w:val="28"/>
          <w:szCs w:val="28"/>
        </w:rPr>
        <w:t>, a telemedicine program that improves access and offers cost-effective care to rural patients with HIV</w:t>
      </w:r>
    </w:p>
    <w:p w14:paraId="26B7D4A6" w14:textId="77777777" w:rsidR="008C426A" w:rsidRDefault="008C426A" w:rsidP="000D6D71">
      <w:pPr>
        <w:rPr>
          <w:rFonts w:asciiTheme="majorHAnsi" w:hAnsiTheme="majorHAnsi"/>
          <w:b/>
          <w:sz w:val="28"/>
          <w:szCs w:val="28"/>
        </w:rPr>
      </w:pPr>
    </w:p>
    <w:p w14:paraId="52E28968" w14:textId="75659B60" w:rsidR="00007206" w:rsidRDefault="008C426A" w:rsidP="000D6D71">
      <w:pPr>
        <w:widowControl w:val="0"/>
        <w:autoSpaceDE w:val="0"/>
        <w:autoSpaceDN w:val="0"/>
        <w:adjustRightInd w:val="0"/>
        <w:rPr>
          <w:rFonts w:asciiTheme="majorHAnsi" w:hAnsiTheme="majorHAnsi"/>
          <w:sz w:val="28"/>
          <w:szCs w:val="28"/>
        </w:rPr>
      </w:pPr>
      <w:r w:rsidRPr="001C628D">
        <w:rPr>
          <w:rFonts w:asciiTheme="majorHAnsi" w:hAnsiTheme="majorHAnsi"/>
          <w:b/>
          <w:sz w:val="28"/>
          <w:szCs w:val="28"/>
        </w:rPr>
        <w:lastRenderedPageBreak/>
        <w:t>Suggest Hub Additions for Your State</w:t>
      </w:r>
      <w:r w:rsidRPr="001C628D">
        <w:rPr>
          <w:rFonts w:asciiTheme="majorHAnsi" w:hAnsiTheme="majorHAnsi"/>
          <w:b/>
          <w:sz w:val="28"/>
          <w:szCs w:val="28"/>
        </w:rPr>
        <w:br/>
      </w:r>
      <w:r w:rsidRPr="001C628D">
        <w:rPr>
          <w:rFonts w:asciiTheme="majorHAnsi" w:hAnsiTheme="majorHAnsi"/>
          <w:sz w:val="28"/>
          <w:szCs w:val="28"/>
        </w:rPr>
        <w:t xml:space="preserve">Please take a look at what RAC has listed </w:t>
      </w:r>
      <w:hyperlink r:id="rId14" w:history="1">
        <w:r w:rsidRPr="001C628D">
          <w:rPr>
            <w:rStyle w:val="Hyperlink"/>
            <w:rFonts w:asciiTheme="majorHAnsi" w:hAnsiTheme="majorHAnsi"/>
            <w:sz w:val="28"/>
            <w:szCs w:val="28"/>
          </w:rPr>
          <w:t>in the Rural Health Models and Innovations Hub for your state</w:t>
        </w:r>
      </w:hyperlink>
      <w:r w:rsidRPr="001C628D">
        <w:rPr>
          <w:rFonts w:asciiTheme="majorHAnsi" w:hAnsiTheme="majorHAnsi"/>
          <w:sz w:val="28"/>
          <w:szCs w:val="28"/>
        </w:rPr>
        <w:t xml:space="preserve">. Do you have other examples from you'd like to share?  You can </w:t>
      </w:r>
      <w:hyperlink r:id="rId15" w:history="1">
        <w:r w:rsidRPr="001C628D">
          <w:rPr>
            <w:rStyle w:val="Hyperlink"/>
            <w:rFonts w:asciiTheme="majorHAnsi" w:hAnsiTheme="majorHAnsi"/>
            <w:sz w:val="28"/>
            <w:szCs w:val="28"/>
          </w:rPr>
          <w:t>suggest an addition</w:t>
        </w:r>
      </w:hyperlink>
      <w:r w:rsidRPr="001C628D">
        <w:rPr>
          <w:rFonts w:asciiTheme="majorHAnsi" w:hAnsiTheme="majorHAnsi"/>
          <w:sz w:val="28"/>
          <w:szCs w:val="28"/>
        </w:rPr>
        <w:t xml:space="preserve"> to the Hub!</w:t>
      </w:r>
    </w:p>
    <w:p w14:paraId="17EA3BFC" w14:textId="77777777" w:rsidR="008C426A" w:rsidRPr="00FC4542" w:rsidRDefault="008C426A" w:rsidP="000D6D71">
      <w:pPr>
        <w:widowControl w:val="0"/>
        <w:autoSpaceDE w:val="0"/>
        <w:autoSpaceDN w:val="0"/>
        <w:adjustRightInd w:val="0"/>
        <w:rPr>
          <w:rFonts w:asciiTheme="majorHAnsi" w:hAnsiTheme="majorHAnsi" w:cs="Calibri"/>
          <w:sz w:val="28"/>
          <w:szCs w:val="28"/>
        </w:rPr>
      </w:pPr>
    </w:p>
    <w:p w14:paraId="57BE4AA6" w14:textId="5EEFE2E3" w:rsidR="00007206" w:rsidRPr="00AD5140" w:rsidRDefault="00650228" w:rsidP="000D6D71">
      <w:pPr>
        <w:pStyle w:val="NoSpacing"/>
        <w:rPr>
          <w:rFonts w:asciiTheme="majorHAnsi" w:hAnsiTheme="majorHAnsi"/>
          <w:b/>
          <w:sz w:val="28"/>
          <w:szCs w:val="28"/>
          <w:u w:val="single"/>
        </w:rPr>
      </w:pPr>
      <w:r>
        <w:rPr>
          <w:rFonts w:asciiTheme="majorHAnsi" w:hAnsiTheme="majorHAnsi"/>
          <w:b/>
          <w:sz w:val="28"/>
          <w:szCs w:val="28"/>
          <w:u w:val="single"/>
        </w:rPr>
        <w:t xml:space="preserve">Some </w:t>
      </w:r>
      <w:r w:rsidR="00AD5140" w:rsidRPr="00AD5140">
        <w:rPr>
          <w:rFonts w:asciiTheme="majorHAnsi" w:hAnsiTheme="majorHAnsi"/>
          <w:b/>
          <w:sz w:val="28"/>
          <w:szCs w:val="28"/>
          <w:u w:val="single"/>
        </w:rPr>
        <w:t>CAHs Must Reclassify as Rural</w:t>
      </w:r>
    </w:p>
    <w:p w14:paraId="3A42A36A" w14:textId="77777777" w:rsidR="00007206" w:rsidRPr="00AD5140" w:rsidRDefault="00007206" w:rsidP="000D6D71">
      <w:pPr>
        <w:widowControl w:val="0"/>
        <w:autoSpaceDE w:val="0"/>
        <w:autoSpaceDN w:val="0"/>
        <w:adjustRightInd w:val="0"/>
        <w:rPr>
          <w:rFonts w:asciiTheme="majorHAnsi" w:hAnsiTheme="majorHAnsi" w:cs="Calibri"/>
          <w:sz w:val="28"/>
          <w:szCs w:val="28"/>
        </w:rPr>
      </w:pPr>
    </w:p>
    <w:p w14:paraId="27468B4F" w14:textId="2212B284" w:rsidR="00AD5140" w:rsidRPr="00AD5140" w:rsidRDefault="00AD5140" w:rsidP="000D6D71">
      <w:pPr>
        <w:widowControl w:val="0"/>
        <w:autoSpaceDE w:val="0"/>
        <w:autoSpaceDN w:val="0"/>
        <w:adjustRightInd w:val="0"/>
        <w:rPr>
          <w:rFonts w:asciiTheme="majorHAnsi" w:eastAsiaTheme="minorHAnsi" w:hAnsiTheme="majorHAnsi" w:cs="Calibri"/>
          <w:sz w:val="28"/>
          <w:szCs w:val="28"/>
        </w:rPr>
      </w:pPr>
      <w:r w:rsidRPr="00AD5140">
        <w:rPr>
          <w:rFonts w:asciiTheme="majorHAnsi" w:eastAsiaTheme="minorHAnsi" w:hAnsiTheme="majorHAnsi"/>
          <w:sz w:val="28"/>
          <w:szCs w:val="28"/>
        </w:rPr>
        <w:t xml:space="preserve">CMS just released a list of Critical Access Hospitals that are no </w:t>
      </w:r>
      <w:r>
        <w:rPr>
          <w:rFonts w:asciiTheme="majorHAnsi" w:eastAsiaTheme="minorHAnsi" w:hAnsiTheme="majorHAnsi"/>
          <w:sz w:val="28"/>
          <w:szCs w:val="28"/>
        </w:rPr>
        <w:t xml:space="preserve">longer located in rural areas.  </w:t>
      </w:r>
      <w:r w:rsidRPr="00AD5140">
        <w:rPr>
          <w:rFonts w:asciiTheme="majorHAnsi" w:eastAsiaTheme="minorHAnsi" w:hAnsiTheme="majorHAnsi"/>
          <w:sz w:val="28"/>
          <w:szCs w:val="28"/>
        </w:rPr>
        <w:t xml:space="preserve">Here is a </w:t>
      </w:r>
      <w:hyperlink r:id="rId16" w:history="1">
        <w:r w:rsidRPr="000770B2">
          <w:rPr>
            <w:rStyle w:val="Hyperlink"/>
            <w:rFonts w:asciiTheme="majorHAnsi" w:eastAsiaTheme="minorHAnsi" w:hAnsiTheme="majorHAnsi"/>
            <w:sz w:val="28"/>
            <w:szCs w:val="28"/>
          </w:rPr>
          <w:t>link</w:t>
        </w:r>
      </w:hyperlink>
      <w:r w:rsidR="000770B2">
        <w:rPr>
          <w:rFonts w:asciiTheme="majorHAnsi" w:eastAsiaTheme="minorHAnsi" w:hAnsiTheme="majorHAnsi"/>
          <w:sz w:val="28"/>
          <w:szCs w:val="28"/>
        </w:rPr>
        <w:t xml:space="preserve"> to that list.</w:t>
      </w:r>
    </w:p>
    <w:p w14:paraId="02DD77D7" w14:textId="2188C139" w:rsidR="00AD5140" w:rsidRPr="00AD5140" w:rsidRDefault="00AD5140" w:rsidP="000D6D71">
      <w:pPr>
        <w:widowControl w:val="0"/>
        <w:autoSpaceDE w:val="0"/>
        <w:autoSpaceDN w:val="0"/>
        <w:adjustRightInd w:val="0"/>
        <w:rPr>
          <w:rFonts w:asciiTheme="majorHAnsi" w:eastAsiaTheme="minorHAnsi" w:hAnsiTheme="majorHAnsi" w:cs="Calibri"/>
          <w:sz w:val="28"/>
          <w:szCs w:val="28"/>
        </w:rPr>
      </w:pPr>
    </w:p>
    <w:p w14:paraId="42B19652" w14:textId="054B338C" w:rsidR="00007206" w:rsidRPr="00AD5140" w:rsidRDefault="00AD5140" w:rsidP="000D6D71">
      <w:pPr>
        <w:widowControl w:val="0"/>
        <w:autoSpaceDE w:val="0"/>
        <w:autoSpaceDN w:val="0"/>
        <w:adjustRightInd w:val="0"/>
        <w:rPr>
          <w:rFonts w:asciiTheme="majorHAnsi" w:eastAsiaTheme="minorHAnsi" w:hAnsiTheme="majorHAnsi"/>
          <w:sz w:val="28"/>
          <w:szCs w:val="28"/>
        </w:rPr>
      </w:pPr>
      <w:r w:rsidRPr="00AD5140">
        <w:rPr>
          <w:rFonts w:asciiTheme="majorHAnsi" w:eastAsiaTheme="minorHAnsi" w:hAnsiTheme="majorHAnsi"/>
          <w:sz w:val="28"/>
          <w:szCs w:val="28"/>
        </w:rPr>
        <w:t xml:space="preserve">If a CAH is located in one of these counties, it must reclassify as rural using the regulations at 42 CFR §412.103 by </w:t>
      </w:r>
      <w:r w:rsidRPr="00AD5140">
        <w:rPr>
          <w:rFonts w:asciiTheme="majorHAnsi" w:eastAsiaTheme="minorHAnsi" w:hAnsiTheme="majorHAnsi"/>
          <w:b/>
          <w:sz w:val="28"/>
          <w:szCs w:val="28"/>
        </w:rPr>
        <w:t>September 30, 2016</w:t>
      </w:r>
      <w:r w:rsidRPr="00AD5140">
        <w:rPr>
          <w:rFonts w:asciiTheme="majorHAnsi" w:eastAsiaTheme="minorHAnsi" w:hAnsiTheme="majorHAnsi"/>
          <w:sz w:val="28"/>
          <w:szCs w:val="28"/>
        </w:rPr>
        <w:t xml:space="preserve"> in order to be considered rural after September 30, 2016.</w:t>
      </w:r>
    </w:p>
    <w:p w14:paraId="435D2FEE" w14:textId="30EE53DC" w:rsidR="00C34897" w:rsidRDefault="00C34897" w:rsidP="000D6D71"/>
    <w:p w14:paraId="737820C3" w14:textId="4609B66C" w:rsidR="000D6D71" w:rsidRPr="000770B2" w:rsidRDefault="000770B2" w:rsidP="000D6D71">
      <w:pPr>
        <w:rPr>
          <w:rFonts w:asciiTheme="majorHAnsi" w:hAnsiTheme="majorHAnsi"/>
          <w:b/>
          <w:sz w:val="28"/>
          <w:szCs w:val="28"/>
          <w:u w:val="single"/>
        </w:rPr>
      </w:pPr>
      <w:r w:rsidRPr="000770B2">
        <w:rPr>
          <w:rFonts w:asciiTheme="majorHAnsi" w:hAnsiTheme="majorHAnsi"/>
          <w:b/>
          <w:sz w:val="28"/>
          <w:szCs w:val="28"/>
          <w:u w:val="single"/>
        </w:rPr>
        <w:t xml:space="preserve">HRSA Rural Health Network Development Planning Grant  </w:t>
      </w:r>
    </w:p>
    <w:p w14:paraId="33645416" w14:textId="77777777" w:rsidR="000770B2" w:rsidRDefault="000770B2" w:rsidP="000D6D71">
      <w:pPr>
        <w:rPr>
          <w:rFonts w:asciiTheme="majorHAnsi" w:hAnsiTheme="majorHAnsi"/>
          <w:sz w:val="28"/>
          <w:szCs w:val="28"/>
        </w:rPr>
      </w:pPr>
    </w:p>
    <w:p w14:paraId="7DA8256C" w14:textId="53E40D9F" w:rsidR="000770B2" w:rsidRDefault="000770B2" w:rsidP="000D6D71">
      <w:pPr>
        <w:rPr>
          <w:rFonts w:ascii="Arial" w:eastAsiaTheme="minorHAnsi" w:hAnsi="Arial" w:cs="Arial"/>
          <w:color w:val="292929"/>
        </w:rPr>
      </w:pPr>
      <w:r>
        <w:rPr>
          <w:rFonts w:ascii="Arial" w:eastAsiaTheme="minorHAnsi" w:hAnsi="Arial" w:cs="Arial"/>
          <w:color w:val="292929"/>
        </w:rPr>
        <w:t>The purpose of the Network Planning program is to assist in the development of an integrated healthcare network, if the network participants do not have a history o</w:t>
      </w:r>
      <w:r>
        <w:rPr>
          <w:rFonts w:ascii="Arial" w:eastAsiaTheme="minorHAnsi" w:hAnsi="Arial" w:cs="Arial"/>
          <w:color w:val="292929"/>
        </w:rPr>
        <w:t xml:space="preserve">f formal collaborative efforts. </w:t>
      </w:r>
      <w:r>
        <w:rPr>
          <w:rFonts w:ascii="Arial" w:eastAsiaTheme="minorHAnsi" w:hAnsi="Arial" w:cs="Arial"/>
          <w:color w:val="292929"/>
        </w:rPr>
        <w:t>Health care networks can be an effective strategy to help smaller rural health care providers and health care service organizations align resources and strategies, achieve economies of scale and efficiency, and address challenges more effectively as a gro</w:t>
      </w:r>
      <w:r>
        <w:rPr>
          <w:rFonts w:ascii="Arial" w:eastAsiaTheme="minorHAnsi" w:hAnsi="Arial" w:cs="Arial"/>
          <w:color w:val="292929"/>
        </w:rPr>
        <w:t xml:space="preserve">up than as single providers. </w:t>
      </w:r>
      <w:r>
        <w:rPr>
          <w:rFonts w:ascii="Arial" w:eastAsiaTheme="minorHAnsi" w:hAnsi="Arial" w:cs="Arial"/>
          <w:color w:val="292929"/>
        </w:rPr>
        <w:t>The Network Planning program promotes the planning and development of healthcare networks in order to: (</w:t>
      </w:r>
      <w:proofErr w:type="spellStart"/>
      <w:r>
        <w:rPr>
          <w:rFonts w:ascii="Arial" w:eastAsiaTheme="minorHAnsi" w:hAnsi="Arial" w:cs="Arial"/>
          <w:color w:val="292929"/>
        </w:rPr>
        <w:t>i</w:t>
      </w:r>
      <w:proofErr w:type="spellEnd"/>
      <w:r>
        <w:rPr>
          <w:rFonts w:ascii="Arial" w:eastAsiaTheme="minorHAnsi" w:hAnsi="Arial" w:cs="Arial"/>
          <w:color w:val="292929"/>
        </w:rPr>
        <w:t xml:space="preserve">) achieve efficiencies; (ii) expand access to, coordinate, and improve the quality of essential health care services; and (iii) strengthen the rural </w:t>
      </w:r>
      <w:r>
        <w:rPr>
          <w:rFonts w:ascii="Arial" w:eastAsiaTheme="minorHAnsi" w:hAnsi="Arial" w:cs="Arial"/>
          <w:color w:val="292929"/>
        </w:rPr>
        <w:t xml:space="preserve">health care system as a whole. </w:t>
      </w:r>
      <w:r>
        <w:rPr>
          <w:rFonts w:ascii="Arial" w:eastAsiaTheme="minorHAnsi" w:hAnsi="Arial" w:cs="Arial"/>
          <w:color w:val="292929"/>
        </w:rPr>
        <w:t>The health care system is undergoing a significant amount of change and this can be particularly challeng</w:t>
      </w:r>
      <w:r>
        <w:rPr>
          <w:rFonts w:ascii="Arial" w:eastAsiaTheme="minorHAnsi" w:hAnsi="Arial" w:cs="Arial"/>
          <w:color w:val="292929"/>
        </w:rPr>
        <w:t xml:space="preserve">ing for small rural providers. </w:t>
      </w:r>
      <w:r>
        <w:rPr>
          <w:rFonts w:ascii="Arial" w:eastAsiaTheme="minorHAnsi" w:hAnsi="Arial" w:cs="Arial"/>
          <w:color w:val="292929"/>
        </w:rPr>
        <w:t>The goals of the Network Planning program represent ways to help rural providers better ser</w:t>
      </w:r>
      <w:bookmarkStart w:id="0" w:name="_GoBack"/>
      <w:bookmarkEnd w:id="0"/>
      <w:r>
        <w:rPr>
          <w:rFonts w:ascii="Arial" w:eastAsiaTheme="minorHAnsi" w:hAnsi="Arial" w:cs="Arial"/>
          <w:color w:val="292929"/>
        </w:rPr>
        <w:t>ve their communities given changes taking place in health care, as providers move from focusing on the volume of services to focu</w:t>
      </w:r>
      <w:r>
        <w:rPr>
          <w:rFonts w:ascii="Arial" w:eastAsiaTheme="minorHAnsi" w:hAnsi="Arial" w:cs="Arial"/>
          <w:color w:val="292929"/>
        </w:rPr>
        <w:t xml:space="preserve">sing on the value of services. </w:t>
      </w:r>
      <w:r>
        <w:rPr>
          <w:rFonts w:ascii="Arial" w:eastAsiaTheme="minorHAnsi" w:hAnsi="Arial" w:cs="Arial"/>
          <w:color w:val="292929"/>
        </w:rPr>
        <w:t>This program brings together key parts of a rural health care delivery system, particularly those entities that may not have collaborated in the past under a formal relationship, to work together to establish and improve local capa</w:t>
      </w:r>
      <w:r>
        <w:rPr>
          <w:rFonts w:ascii="Arial" w:eastAsiaTheme="minorHAnsi" w:hAnsi="Arial" w:cs="Arial"/>
          <w:color w:val="292929"/>
        </w:rPr>
        <w:t xml:space="preserve">city and coordination of care. </w:t>
      </w:r>
      <w:r>
        <w:rPr>
          <w:rFonts w:ascii="Arial" w:eastAsiaTheme="minorHAnsi" w:hAnsi="Arial" w:cs="Arial"/>
          <w:color w:val="292929"/>
        </w:rPr>
        <w:t xml:space="preserve">Furthermore, </w:t>
      </w:r>
      <w:proofErr w:type="gramStart"/>
      <w:r>
        <w:rPr>
          <w:rFonts w:ascii="Arial" w:eastAsiaTheme="minorHAnsi" w:hAnsi="Arial" w:cs="Arial"/>
          <w:color w:val="292929"/>
        </w:rPr>
        <w:t>this program supports</w:t>
      </w:r>
      <w:proofErr w:type="gramEnd"/>
      <w:r>
        <w:rPr>
          <w:rFonts w:ascii="Arial" w:eastAsiaTheme="minorHAnsi" w:hAnsi="Arial" w:cs="Arial"/>
          <w:color w:val="292929"/>
        </w:rPr>
        <w:t xml:space="preserve"> one year of planning with the primary goal of helping networks create a foundation for their infrastructure and focusing member efforts to address important regional or local community health needs.</w:t>
      </w:r>
    </w:p>
    <w:p w14:paraId="6EEB6B9E" w14:textId="77777777" w:rsidR="000770B2" w:rsidRDefault="000770B2" w:rsidP="000D6D71">
      <w:pPr>
        <w:rPr>
          <w:rFonts w:ascii="Arial" w:eastAsiaTheme="minorHAnsi" w:hAnsi="Arial" w:cs="Arial"/>
          <w:color w:val="292929"/>
        </w:rPr>
      </w:pPr>
    </w:p>
    <w:p w14:paraId="588C8AF3" w14:textId="0ED86A11" w:rsidR="000770B2" w:rsidRDefault="000770B2" w:rsidP="000D6D71">
      <w:pPr>
        <w:rPr>
          <w:rFonts w:ascii="Arial" w:eastAsiaTheme="minorHAnsi" w:hAnsi="Arial" w:cs="Arial"/>
          <w:color w:val="292929"/>
        </w:rPr>
      </w:pPr>
      <w:r>
        <w:rPr>
          <w:rFonts w:ascii="Arial" w:eastAsiaTheme="minorHAnsi" w:hAnsi="Arial" w:cs="Arial"/>
          <w:color w:val="292929"/>
        </w:rPr>
        <w:t>Application Deadline: January 9, 2015</w:t>
      </w:r>
    </w:p>
    <w:p w14:paraId="22BB848A" w14:textId="2E43699A" w:rsidR="000770B2" w:rsidRPr="000770B2" w:rsidRDefault="000770B2" w:rsidP="000D6D71">
      <w:pPr>
        <w:rPr>
          <w:rFonts w:asciiTheme="majorHAnsi" w:hAnsiTheme="majorHAnsi"/>
          <w:sz w:val="28"/>
          <w:szCs w:val="28"/>
        </w:rPr>
      </w:pPr>
      <w:hyperlink r:id="rId17" w:history="1">
        <w:r w:rsidRPr="000770B2">
          <w:rPr>
            <w:rStyle w:val="Hyperlink"/>
            <w:rFonts w:ascii="Arial" w:eastAsiaTheme="minorHAnsi" w:hAnsi="Arial" w:cs="Arial"/>
          </w:rPr>
          <w:t>Link to full announcement</w:t>
        </w:r>
      </w:hyperlink>
    </w:p>
    <w:sectPr w:rsidR="000770B2" w:rsidRPr="000770B2" w:rsidSect="000812DD">
      <w:footerReference w:type="default" r:id="rId18"/>
      <w:headerReference w:type="first" r:id="rId19"/>
      <w:footerReference w:type="first" r:id="rId20"/>
      <w:pgSz w:w="12240" w:h="15840"/>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A56B6" w14:textId="77777777" w:rsidR="00D05DFA" w:rsidRDefault="00D05DFA" w:rsidP="003B209E">
      <w:r>
        <w:separator/>
      </w:r>
    </w:p>
  </w:endnote>
  <w:endnote w:type="continuationSeparator" w:id="0">
    <w:p w14:paraId="2B0BCB24" w14:textId="77777777" w:rsidR="00D05DFA" w:rsidRDefault="00D05DFA" w:rsidP="003B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666195"/>
      <w:docPartObj>
        <w:docPartGallery w:val="Page Numbers (Bottom of Page)"/>
        <w:docPartUnique/>
      </w:docPartObj>
    </w:sdtPr>
    <w:sdtEndPr>
      <w:rPr>
        <w:noProof/>
      </w:rPr>
    </w:sdtEndPr>
    <w:sdtContent>
      <w:p w14:paraId="1962D1DC" w14:textId="77777777" w:rsidR="00007206" w:rsidRDefault="00D14FBF">
        <w:pPr>
          <w:pStyle w:val="Footer"/>
          <w:jc w:val="right"/>
        </w:pPr>
        <w:r>
          <w:fldChar w:fldCharType="begin"/>
        </w:r>
        <w:r w:rsidR="00007206">
          <w:instrText xml:space="preserve"> PAGE   \* MERGEFORMAT </w:instrText>
        </w:r>
        <w:r>
          <w:fldChar w:fldCharType="separate"/>
        </w:r>
        <w:r w:rsidR="000770B2">
          <w:rPr>
            <w:noProof/>
          </w:rPr>
          <w:t>2</w:t>
        </w:r>
        <w:r>
          <w:rPr>
            <w:noProof/>
          </w:rPr>
          <w:fldChar w:fldCharType="end"/>
        </w:r>
      </w:p>
    </w:sdtContent>
  </w:sdt>
  <w:p w14:paraId="7F19A847" w14:textId="77777777" w:rsidR="003B209E" w:rsidRDefault="003B20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9F1FA" w14:textId="77777777" w:rsidR="003B209E" w:rsidRDefault="003B209E">
    <w:pPr>
      <w:pStyle w:val="Footer"/>
    </w:pPr>
    <w:r>
      <w:rPr>
        <w:noProof/>
      </w:rPr>
      <w:drawing>
        <wp:anchor distT="0" distB="0" distL="114300" distR="114300" simplePos="0" relativeHeight="251663360" behindDoc="0" locked="0" layoutInCell="1" allowOverlap="1" wp14:anchorId="4DC1D47B" wp14:editId="2001628E">
          <wp:simplePos x="0" y="0"/>
          <wp:positionH relativeFrom="margin">
            <wp:align>center</wp:align>
          </wp:positionH>
          <wp:positionV relativeFrom="page">
            <wp:align>bottom</wp:align>
          </wp:positionV>
          <wp:extent cx="6722110" cy="790575"/>
          <wp:effectExtent l="0" t="0" r="2540" b="9525"/>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etterheadFooter.jpg"/>
                  <pic:cNvPicPr/>
                </pic:nvPicPr>
                <pic:blipFill rotWithShape="1">
                  <a:blip r:embed="rId1" cstate="print">
                    <a:extLst>
                      <a:ext uri="{28A0092B-C50C-407E-A947-70E740481C1C}">
                        <a14:useLocalDpi xmlns:a14="http://schemas.microsoft.com/office/drawing/2010/main" val="0"/>
                      </a:ext>
                    </a:extLst>
                  </a:blip>
                  <a:srcRect l="10096" r="10096" b="21002"/>
                  <a:stretch/>
                </pic:blipFill>
                <pic:spPr bwMode="auto">
                  <a:xfrm>
                    <a:off x="0" y="0"/>
                    <a:ext cx="6722110" cy="7905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49D11" w14:textId="77777777" w:rsidR="00D05DFA" w:rsidRDefault="00D05DFA" w:rsidP="003B209E">
      <w:r>
        <w:separator/>
      </w:r>
    </w:p>
  </w:footnote>
  <w:footnote w:type="continuationSeparator" w:id="0">
    <w:p w14:paraId="3CC40AEA" w14:textId="77777777" w:rsidR="00D05DFA" w:rsidRDefault="00D05DFA" w:rsidP="003B20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A33EF" w14:textId="77777777" w:rsidR="003B209E" w:rsidRDefault="003B209E">
    <w:pPr>
      <w:pStyle w:val="Header"/>
    </w:pPr>
    <w:r>
      <w:rPr>
        <w:noProof/>
      </w:rPr>
      <w:drawing>
        <wp:anchor distT="0" distB="0" distL="114300" distR="114300" simplePos="0" relativeHeight="251661312" behindDoc="0" locked="1" layoutInCell="1" allowOverlap="1" wp14:anchorId="5E1F4B2C" wp14:editId="7193CA39">
          <wp:simplePos x="0" y="0"/>
          <wp:positionH relativeFrom="page">
            <wp:align>right</wp:align>
          </wp:positionH>
          <wp:positionV relativeFrom="page">
            <wp:align>top</wp:align>
          </wp:positionV>
          <wp:extent cx="7744968" cy="1344168"/>
          <wp:effectExtent l="0" t="0" r="0" b="8890"/>
          <wp:wrapSquare wrapText="bothSides"/>
          <wp:docPr id="101" name="Picture 101" descr="C:\Users\Donna Pfaendtner\Dropbox\Logos and Templates\NOSORH Final Files\Collateral Final Files2\Letterhead Word Files\ArtFiles\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na Pfaendtner\Dropbox\Logos and Templates\NOSORH Final Files\Collateral Final Files2\Letterhead Word Files\ArtFiles\Letterhead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557"/>
                  <a:stretch/>
                </pic:blipFill>
                <pic:spPr bwMode="auto">
                  <a:xfrm>
                    <a:off x="0" y="0"/>
                    <a:ext cx="7744968" cy="1344168"/>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4879FC"/>
    <w:multiLevelType w:val="hybridMultilevel"/>
    <w:tmpl w:val="31FE42E8"/>
    <w:lvl w:ilvl="0" w:tplc="33442A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2E6102"/>
    <w:multiLevelType w:val="hybridMultilevel"/>
    <w:tmpl w:val="C91838BC"/>
    <w:lvl w:ilvl="0" w:tplc="0DBC2956">
      <w:start w:val="1"/>
      <w:numFmt w:val="lowerLetter"/>
      <w:lvlText w:val="%1."/>
      <w:lvlJc w:val="left"/>
      <w:pPr>
        <w:ind w:left="2520" w:hanging="360"/>
      </w:pPr>
      <w:rPr>
        <w:rFonts w:ascii="Tahoma" w:eastAsia="Times New Roman" w:hAnsi="Tahoma"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A8D75D2"/>
    <w:multiLevelType w:val="hybridMultilevel"/>
    <w:tmpl w:val="09102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B57FC"/>
    <w:multiLevelType w:val="hybridMultilevel"/>
    <w:tmpl w:val="58588BC2"/>
    <w:lvl w:ilvl="0" w:tplc="E6B08D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2951E5"/>
    <w:multiLevelType w:val="hybridMultilevel"/>
    <w:tmpl w:val="F2D47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C30472"/>
    <w:multiLevelType w:val="hybridMultilevel"/>
    <w:tmpl w:val="91B8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C7251"/>
    <w:multiLevelType w:val="hybridMultilevel"/>
    <w:tmpl w:val="D6B2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B3112"/>
    <w:multiLevelType w:val="hybridMultilevel"/>
    <w:tmpl w:val="2572086A"/>
    <w:lvl w:ilvl="0" w:tplc="A554F8D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0F93B40"/>
    <w:multiLevelType w:val="hybridMultilevel"/>
    <w:tmpl w:val="7A2AF98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511305B"/>
    <w:multiLevelType w:val="hybridMultilevel"/>
    <w:tmpl w:val="9F0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41779"/>
    <w:multiLevelType w:val="hybridMultilevel"/>
    <w:tmpl w:val="7ECE12CC"/>
    <w:lvl w:ilvl="0" w:tplc="7112576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82C4A87"/>
    <w:multiLevelType w:val="hybridMultilevel"/>
    <w:tmpl w:val="C65C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467C3"/>
    <w:multiLevelType w:val="hybridMultilevel"/>
    <w:tmpl w:val="E60CE374"/>
    <w:lvl w:ilvl="0" w:tplc="68088CAA">
      <w:start w:val="1"/>
      <w:numFmt w:val="bullet"/>
      <w:lvlText w:val="-"/>
      <w:lvlJc w:val="left"/>
      <w:pPr>
        <w:ind w:left="2880" w:hanging="360"/>
      </w:pPr>
      <w:rPr>
        <w:rFonts w:ascii="Calibri" w:eastAsia="Calibr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EE656BD"/>
    <w:multiLevelType w:val="hybridMultilevel"/>
    <w:tmpl w:val="3DC06A3C"/>
    <w:lvl w:ilvl="0" w:tplc="EE98B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DC0A36"/>
    <w:multiLevelType w:val="hybridMultilevel"/>
    <w:tmpl w:val="BAD628F6"/>
    <w:lvl w:ilvl="0" w:tplc="71125760">
      <w:start w:val="1"/>
      <w:numFmt w:val="lowerLetter"/>
      <w:lvlText w:val="%1)"/>
      <w:lvlJc w:val="left"/>
      <w:pPr>
        <w:ind w:left="2520" w:hanging="360"/>
      </w:pPr>
      <w:rPr>
        <w:rFonts w:hint="default"/>
      </w:rPr>
    </w:lvl>
    <w:lvl w:ilvl="1" w:tplc="D0F49A42">
      <w:start w:val="1"/>
      <w:numFmt w:val="lowerLetter"/>
      <w:lvlText w:val="%2."/>
      <w:lvlJc w:val="left"/>
      <w:pPr>
        <w:ind w:left="3240" w:hanging="360"/>
      </w:pPr>
      <w:rPr>
        <w:rFonts w:ascii="Tahoma" w:eastAsia="Times New Roman" w:hAnsi="Tahoma"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295443A"/>
    <w:multiLevelType w:val="hybridMultilevel"/>
    <w:tmpl w:val="D0029448"/>
    <w:lvl w:ilvl="0" w:tplc="63A890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BE7577D"/>
    <w:multiLevelType w:val="hybridMultilevel"/>
    <w:tmpl w:val="6224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D0754"/>
    <w:multiLevelType w:val="hybridMultilevel"/>
    <w:tmpl w:val="A5E2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E2D71"/>
    <w:multiLevelType w:val="hybridMultilevel"/>
    <w:tmpl w:val="EFBA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D05F0"/>
    <w:multiLevelType w:val="hybridMultilevel"/>
    <w:tmpl w:val="4CE07AC0"/>
    <w:lvl w:ilvl="0" w:tplc="2996A2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25F59C1"/>
    <w:multiLevelType w:val="hybridMultilevel"/>
    <w:tmpl w:val="F96E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4C7C09"/>
    <w:multiLevelType w:val="hybridMultilevel"/>
    <w:tmpl w:val="0C2EA982"/>
    <w:lvl w:ilvl="0" w:tplc="A38CAB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4765B73"/>
    <w:multiLevelType w:val="hybridMultilevel"/>
    <w:tmpl w:val="8AE4C238"/>
    <w:lvl w:ilvl="0" w:tplc="9072E8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9BD4E40"/>
    <w:multiLevelType w:val="hybridMultilevel"/>
    <w:tmpl w:val="5A780192"/>
    <w:lvl w:ilvl="0" w:tplc="ED044A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A5C2872"/>
    <w:multiLevelType w:val="hybridMultilevel"/>
    <w:tmpl w:val="B02619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6DB47328"/>
    <w:multiLevelType w:val="hybridMultilevel"/>
    <w:tmpl w:val="24565710"/>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FAC63D0"/>
    <w:multiLevelType w:val="hybridMultilevel"/>
    <w:tmpl w:val="00F885E6"/>
    <w:lvl w:ilvl="0" w:tplc="3198FA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2864CA7"/>
    <w:multiLevelType w:val="hybridMultilevel"/>
    <w:tmpl w:val="04F80C2C"/>
    <w:lvl w:ilvl="0" w:tplc="11CC3D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7C87949"/>
    <w:multiLevelType w:val="hybridMultilevel"/>
    <w:tmpl w:val="D43487E8"/>
    <w:lvl w:ilvl="0" w:tplc="734229B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F54965"/>
    <w:multiLevelType w:val="hybridMultilevel"/>
    <w:tmpl w:val="F508EDF0"/>
    <w:lvl w:ilvl="0" w:tplc="83F0F4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F000A6D"/>
    <w:multiLevelType w:val="hybridMultilevel"/>
    <w:tmpl w:val="616A9CAC"/>
    <w:lvl w:ilvl="0" w:tplc="26588B1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28"/>
  </w:num>
  <w:num w:numId="3">
    <w:abstractNumId w:val="20"/>
  </w:num>
  <w:num w:numId="4">
    <w:abstractNumId w:val="12"/>
  </w:num>
  <w:num w:numId="5">
    <w:abstractNumId w:val="19"/>
  </w:num>
  <w:num w:numId="6">
    <w:abstractNumId w:val="5"/>
  </w:num>
  <w:num w:numId="7">
    <w:abstractNumId w:val="22"/>
  </w:num>
  <w:num w:numId="8">
    <w:abstractNumId w:val="24"/>
  </w:num>
  <w:num w:numId="9">
    <w:abstractNumId w:val="32"/>
  </w:num>
  <w:num w:numId="10">
    <w:abstractNumId w:val="30"/>
  </w:num>
  <w:num w:numId="11">
    <w:abstractNumId w:val="10"/>
  </w:num>
  <w:num w:numId="12">
    <w:abstractNumId w:val="33"/>
  </w:num>
  <w:num w:numId="13">
    <w:abstractNumId w:val="15"/>
  </w:num>
  <w:num w:numId="14">
    <w:abstractNumId w:val="13"/>
  </w:num>
  <w:num w:numId="15">
    <w:abstractNumId w:val="3"/>
  </w:num>
  <w:num w:numId="16">
    <w:abstractNumId w:val="25"/>
  </w:num>
  <w:num w:numId="17">
    <w:abstractNumId w:val="26"/>
  </w:num>
  <w:num w:numId="18">
    <w:abstractNumId w:val="4"/>
  </w:num>
  <w:num w:numId="19">
    <w:abstractNumId w:val="17"/>
  </w:num>
  <w:num w:numId="20">
    <w:abstractNumId w:val="18"/>
  </w:num>
  <w:num w:numId="21">
    <w:abstractNumId w:val="29"/>
  </w:num>
  <w:num w:numId="22">
    <w:abstractNumId w:val="16"/>
  </w:num>
  <w:num w:numId="23">
    <w:abstractNumId w:val="11"/>
  </w:num>
  <w:num w:numId="24">
    <w:abstractNumId w:val="6"/>
  </w:num>
  <w:num w:numId="25">
    <w:abstractNumId w:val="31"/>
  </w:num>
  <w:num w:numId="26">
    <w:abstractNumId w:val="9"/>
  </w:num>
  <w:num w:numId="27">
    <w:abstractNumId w:val="23"/>
  </w:num>
  <w:num w:numId="28">
    <w:abstractNumId w:val="21"/>
  </w:num>
  <w:num w:numId="29">
    <w:abstractNumId w:val="27"/>
  </w:num>
  <w:num w:numId="30">
    <w:abstractNumId w:val="14"/>
  </w:num>
  <w:num w:numId="31">
    <w:abstractNumId w:val="0"/>
  </w:num>
  <w:num w:numId="32">
    <w:abstractNumId w:val="1"/>
  </w:num>
  <w:num w:numId="33">
    <w:abstractNumId w:val="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9E"/>
    <w:rsid w:val="00007017"/>
    <w:rsid w:val="00007206"/>
    <w:rsid w:val="00027ABA"/>
    <w:rsid w:val="00032D86"/>
    <w:rsid w:val="00033971"/>
    <w:rsid w:val="00042058"/>
    <w:rsid w:val="000506DA"/>
    <w:rsid w:val="00050ABA"/>
    <w:rsid w:val="0005648A"/>
    <w:rsid w:val="00057970"/>
    <w:rsid w:val="00066BF2"/>
    <w:rsid w:val="00067AFE"/>
    <w:rsid w:val="00074114"/>
    <w:rsid w:val="000770B2"/>
    <w:rsid w:val="000812DD"/>
    <w:rsid w:val="00090391"/>
    <w:rsid w:val="00091DF5"/>
    <w:rsid w:val="000A2057"/>
    <w:rsid w:val="000A7CC8"/>
    <w:rsid w:val="000C20B9"/>
    <w:rsid w:val="000D07A0"/>
    <w:rsid w:val="000D200E"/>
    <w:rsid w:val="000D2D97"/>
    <w:rsid w:val="000D2FE0"/>
    <w:rsid w:val="000D6D71"/>
    <w:rsid w:val="000E0C24"/>
    <w:rsid w:val="000E59C9"/>
    <w:rsid w:val="000F24BB"/>
    <w:rsid w:val="000F4FC6"/>
    <w:rsid w:val="00105C75"/>
    <w:rsid w:val="00113140"/>
    <w:rsid w:val="001159FC"/>
    <w:rsid w:val="001262ED"/>
    <w:rsid w:val="00130884"/>
    <w:rsid w:val="00136D49"/>
    <w:rsid w:val="00145E2D"/>
    <w:rsid w:val="00153E80"/>
    <w:rsid w:val="00161AAD"/>
    <w:rsid w:val="00164570"/>
    <w:rsid w:val="00172F74"/>
    <w:rsid w:val="001742A0"/>
    <w:rsid w:val="001801CD"/>
    <w:rsid w:val="001822A5"/>
    <w:rsid w:val="00182D04"/>
    <w:rsid w:val="00185238"/>
    <w:rsid w:val="001864D7"/>
    <w:rsid w:val="00190D0F"/>
    <w:rsid w:val="001A5674"/>
    <w:rsid w:val="001A6042"/>
    <w:rsid w:val="001A7148"/>
    <w:rsid w:val="001B789C"/>
    <w:rsid w:val="001D7A0C"/>
    <w:rsid w:val="001E1792"/>
    <w:rsid w:val="001E64D8"/>
    <w:rsid w:val="001E76DE"/>
    <w:rsid w:val="001F2AF9"/>
    <w:rsid w:val="001F3B91"/>
    <w:rsid w:val="001F7B94"/>
    <w:rsid w:val="002059E0"/>
    <w:rsid w:val="00211A1B"/>
    <w:rsid w:val="00232950"/>
    <w:rsid w:val="00237E2B"/>
    <w:rsid w:val="0024332D"/>
    <w:rsid w:val="0024585B"/>
    <w:rsid w:val="002623E2"/>
    <w:rsid w:val="00263FA2"/>
    <w:rsid w:val="00265098"/>
    <w:rsid w:val="00286E77"/>
    <w:rsid w:val="0029147F"/>
    <w:rsid w:val="00291BBC"/>
    <w:rsid w:val="00292007"/>
    <w:rsid w:val="00293787"/>
    <w:rsid w:val="00294098"/>
    <w:rsid w:val="002B5666"/>
    <w:rsid w:val="002C18A2"/>
    <w:rsid w:val="002C26D1"/>
    <w:rsid w:val="002C5380"/>
    <w:rsid w:val="002D3318"/>
    <w:rsid w:val="002D56CF"/>
    <w:rsid w:val="002E0123"/>
    <w:rsid w:val="002E43DD"/>
    <w:rsid w:val="002F23C8"/>
    <w:rsid w:val="002F41B3"/>
    <w:rsid w:val="003052C2"/>
    <w:rsid w:val="0030726C"/>
    <w:rsid w:val="00307E2B"/>
    <w:rsid w:val="003113B3"/>
    <w:rsid w:val="00311D0A"/>
    <w:rsid w:val="00322DBE"/>
    <w:rsid w:val="003237FF"/>
    <w:rsid w:val="003246C1"/>
    <w:rsid w:val="00331FE3"/>
    <w:rsid w:val="0035250E"/>
    <w:rsid w:val="00356B70"/>
    <w:rsid w:val="00356ECD"/>
    <w:rsid w:val="00360AFE"/>
    <w:rsid w:val="003620AE"/>
    <w:rsid w:val="003815AA"/>
    <w:rsid w:val="003828EC"/>
    <w:rsid w:val="003835D6"/>
    <w:rsid w:val="00394155"/>
    <w:rsid w:val="00396515"/>
    <w:rsid w:val="003A70D8"/>
    <w:rsid w:val="003B209E"/>
    <w:rsid w:val="003B59D6"/>
    <w:rsid w:val="003C0BFF"/>
    <w:rsid w:val="003D126B"/>
    <w:rsid w:val="003D13DC"/>
    <w:rsid w:val="003D1F20"/>
    <w:rsid w:val="003E0F4E"/>
    <w:rsid w:val="003E7887"/>
    <w:rsid w:val="003F5369"/>
    <w:rsid w:val="004106A8"/>
    <w:rsid w:val="00412A6A"/>
    <w:rsid w:val="00414CEE"/>
    <w:rsid w:val="00417C4B"/>
    <w:rsid w:val="00417D8C"/>
    <w:rsid w:val="00417FA9"/>
    <w:rsid w:val="0042021D"/>
    <w:rsid w:val="00420D8B"/>
    <w:rsid w:val="00421F66"/>
    <w:rsid w:val="00422557"/>
    <w:rsid w:val="00423B35"/>
    <w:rsid w:val="00433E0C"/>
    <w:rsid w:val="00443752"/>
    <w:rsid w:val="00447901"/>
    <w:rsid w:val="004514B6"/>
    <w:rsid w:val="00453F9D"/>
    <w:rsid w:val="00454814"/>
    <w:rsid w:val="00461F99"/>
    <w:rsid w:val="00466CDB"/>
    <w:rsid w:val="00467541"/>
    <w:rsid w:val="00470BC9"/>
    <w:rsid w:val="00471F58"/>
    <w:rsid w:val="00473640"/>
    <w:rsid w:val="00476DAD"/>
    <w:rsid w:val="00477628"/>
    <w:rsid w:val="004809AC"/>
    <w:rsid w:val="00481AFD"/>
    <w:rsid w:val="00484442"/>
    <w:rsid w:val="00487E7C"/>
    <w:rsid w:val="004975C1"/>
    <w:rsid w:val="004A0790"/>
    <w:rsid w:val="004A7F0D"/>
    <w:rsid w:val="004B24B5"/>
    <w:rsid w:val="004B2E2F"/>
    <w:rsid w:val="004B3656"/>
    <w:rsid w:val="004B39B7"/>
    <w:rsid w:val="004B4059"/>
    <w:rsid w:val="004B462F"/>
    <w:rsid w:val="004B765E"/>
    <w:rsid w:val="004B7919"/>
    <w:rsid w:val="004D222B"/>
    <w:rsid w:val="004D4BFF"/>
    <w:rsid w:val="004E13E5"/>
    <w:rsid w:val="004E576B"/>
    <w:rsid w:val="004F7DBC"/>
    <w:rsid w:val="00501AFA"/>
    <w:rsid w:val="00504562"/>
    <w:rsid w:val="00504BCC"/>
    <w:rsid w:val="005071E8"/>
    <w:rsid w:val="005128AC"/>
    <w:rsid w:val="00524F2F"/>
    <w:rsid w:val="00527F16"/>
    <w:rsid w:val="0053249A"/>
    <w:rsid w:val="00535067"/>
    <w:rsid w:val="00535403"/>
    <w:rsid w:val="00544CC5"/>
    <w:rsid w:val="00550A87"/>
    <w:rsid w:val="00554542"/>
    <w:rsid w:val="00554DF3"/>
    <w:rsid w:val="0055640A"/>
    <w:rsid w:val="005718DD"/>
    <w:rsid w:val="00574770"/>
    <w:rsid w:val="00581819"/>
    <w:rsid w:val="005828B7"/>
    <w:rsid w:val="005835B2"/>
    <w:rsid w:val="0058477C"/>
    <w:rsid w:val="005A740F"/>
    <w:rsid w:val="005B2539"/>
    <w:rsid w:val="005C11EF"/>
    <w:rsid w:val="005C56B0"/>
    <w:rsid w:val="005D13B9"/>
    <w:rsid w:val="005D6803"/>
    <w:rsid w:val="005E459A"/>
    <w:rsid w:val="005F6809"/>
    <w:rsid w:val="00605BEE"/>
    <w:rsid w:val="00613A2E"/>
    <w:rsid w:val="00613DD4"/>
    <w:rsid w:val="00623055"/>
    <w:rsid w:val="0062455B"/>
    <w:rsid w:val="00644A74"/>
    <w:rsid w:val="00647C39"/>
    <w:rsid w:val="00650228"/>
    <w:rsid w:val="00654362"/>
    <w:rsid w:val="0065660D"/>
    <w:rsid w:val="0066091C"/>
    <w:rsid w:val="00667474"/>
    <w:rsid w:val="006719B8"/>
    <w:rsid w:val="0068119B"/>
    <w:rsid w:val="0068380D"/>
    <w:rsid w:val="006877FB"/>
    <w:rsid w:val="00690BC2"/>
    <w:rsid w:val="00693E84"/>
    <w:rsid w:val="00694A10"/>
    <w:rsid w:val="00695C56"/>
    <w:rsid w:val="006A11BE"/>
    <w:rsid w:val="006A353C"/>
    <w:rsid w:val="006A71D3"/>
    <w:rsid w:val="006C68E4"/>
    <w:rsid w:val="006D5B5B"/>
    <w:rsid w:val="006E160C"/>
    <w:rsid w:val="006E38F5"/>
    <w:rsid w:val="006F3755"/>
    <w:rsid w:val="006F39BB"/>
    <w:rsid w:val="007036E2"/>
    <w:rsid w:val="00704448"/>
    <w:rsid w:val="00707517"/>
    <w:rsid w:val="00707BFC"/>
    <w:rsid w:val="00707E21"/>
    <w:rsid w:val="0071298A"/>
    <w:rsid w:val="00712E68"/>
    <w:rsid w:val="00717F6F"/>
    <w:rsid w:val="00717F87"/>
    <w:rsid w:val="0072539E"/>
    <w:rsid w:val="007351B6"/>
    <w:rsid w:val="00737781"/>
    <w:rsid w:val="00742569"/>
    <w:rsid w:val="0075146E"/>
    <w:rsid w:val="00751BBD"/>
    <w:rsid w:val="007716B6"/>
    <w:rsid w:val="00777FFD"/>
    <w:rsid w:val="007872BC"/>
    <w:rsid w:val="00790224"/>
    <w:rsid w:val="0079177F"/>
    <w:rsid w:val="007A3034"/>
    <w:rsid w:val="007A45DA"/>
    <w:rsid w:val="007B2D75"/>
    <w:rsid w:val="007B4075"/>
    <w:rsid w:val="007B55FF"/>
    <w:rsid w:val="007C5C0F"/>
    <w:rsid w:val="007E42CF"/>
    <w:rsid w:val="007F6CBC"/>
    <w:rsid w:val="00800007"/>
    <w:rsid w:val="008006DE"/>
    <w:rsid w:val="0080092A"/>
    <w:rsid w:val="00802507"/>
    <w:rsid w:val="0080354B"/>
    <w:rsid w:val="00810C7F"/>
    <w:rsid w:val="008117CE"/>
    <w:rsid w:val="0081478B"/>
    <w:rsid w:val="00823434"/>
    <w:rsid w:val="00823B2B"/>
    <w:rsid w:val="00824BC7"/>
    <w:rsid w:val="00825D49"/>
    <w:rsid w:val="00826EC1"/>
    <w:rsid w:val="00835A99"/>
    <w:rsid w:val="008453B9"/>
    <w:rsid w:val="008513E2"/>
    <w:rsid w:val="00852EEB"/>
    <w:rsid w:val="00854015"/>
    <w:rsid w:val="008751F2"/>
    <w:rsid w:val="00875497"/>
    <w:rsid w:val="0088365A"/>
    <w:rsid w:val="008849EE"/>
    <w:rsid w:val="0088721F"/>
    <w:rsid w:val="008967DC"/>
    <w:rsid w:val="008A11F4"/>
    <w:rsid w:val="008A3B83"/>
    <w:rsid w:val="008A678D"/>
    <w:rsid w:val="008B4595"/>
    <w:rsid w:val="008B4F2E"/>
    <w:rsid w:val="008C1C09"/>
    <w:rsid w:val="008C426A"/>
    <w:rsid w:val="008C536D"/>
    <w:rsid w:val="008C7CEF"/>
    <w:rsid w:val="008D40DE"/>
    <w:rsid w:val="008D5FD8"/>
    <w:rsid w:val="008D64F8"/>
    <w:rsid w:val="008E044E"/>
    <w:rsid w:val="008F2FEB"/>
    <w:rsid w:val="008F72A3"/>
    <w:rsid w:val="00900D2D"/>
    <w:rsid w:val="00902907"/>
    <w:rsid w:val="009037B8"/>
    <w:rsid w:val="009109B9"/>
    <w:rsid w:val="00912645"/>
    <w:rsid w:val="00914820"/>
    <w:rsid w:val="00920246"/>
    <w:rsid w:val="00923799"/>
    <w:rsid w:val="009243DC"/>
    <w:rsid w:val="00926BD4"/>
    <w:rsid w:val="0093339E"/>
    <w:rsid w:val="009340B9"/>
    <w:rsid w:val="00946FE3"/>
    <w:rsid w:val="009476FF"/>
    <w:rsid w:val="00951356"/>
    <w:rsid w:val="009537B7"/>
    <w:rsid w:val="009567FF"/>
    <w:rsid w:val="0096628F"/>
    <w:rsid w:val="009728C3"/>
    <w:rsid w:val="00981CCB"/>
    <w:rsid w:val="0098213F"/>
    <w:rsid w:val="009A2045"/>
    <w:rsid w:val="009A3D77"/>
    <w:rsid w:val="009A4EEC"/>
    <w:rsid w:val="009B6414"/>
    <w:rsid w:val="009B7D65"/>
    <w:rsid w:val="009C539B"/>
    <w:rsid w:val="009D0061"/>
    <w:rsid w:val="009D1C87"/>
    <w:rsid w:val="009D41AA"/>
    <w:rsid w:val="009D7F7C"/>
    <w:rsid w:val="009E0BF4"/>
    <w:rsid w:val="009E68E1"/>
    <w:rsid w:val="009E6F45"/>
    <w:rsid w:val="009E70DB"/>
    <w:rsid w:val="009F6430"/>
    <w:rsid w:val="00A01878"/>
    <w:rsid w:val="00A2326B"/>
    <w:rsid w:val="00A25CD2"/>
    <w:rsid w:val="00A3127A"/>
    <w:rsid w:val="00A34204"/>
    <w:rsid w:val="00A42410"/>
    <w:rsid w:val="00A44C34"/>
    <w:rsid w:val="00A51ACC"/>
    <w:rsid w:val="00A55B04"/>
    <w:rsid w:val="00A57641"/>
    <w:rsid w:val="00A675B9"/>
    <w:rsid w:val="00A709E9"/>
    <w:rsid w:val="00A73BE5"/>
    <w:rsid w:val="00A8349D"/>
    <w:rsid w:val="00A844FC"/>
    <w:rsid w:val="00A84918"/>
    <w:rsid w:val="00A84A0E"/>
    <w:rsid w:val="00A863EB"/>
    <w:rsid w:val="00A87F42"/>
    <w:rsid w:val="00A9468A"/>
    <w:rsid w:val="00A97974"/>
    <w:rsid w:val="00A97D94"/>
    <w:rsid w:val="00AA473A"/>
    <w:rsid w:val="00AB0AE6"/>
    <w:rsid w:val="00AB7741"/>
    <w:rsid w:val="00AC5026"/>
    <w:rsid w:val="00AC62A1"/>
    <w:rsid w:val="00AD5140"/>
    <w:rsid w:val="00AF5691"/>
    <w:rsid w:val="00B00993"/>
    <w:rsid w:val="00B01B6A"/>
    <w:rsid w:val="00B0580F"/>
    <w:rsid w:val="00B10AC7"/>
    <w:rsid w:val="00B1241F"/>
    <w:rsid w:val="00B165F1"/>
    <w:rsid w:val="00B26618"/>
    <w:rsid w:val="00B346F3"/>
    <w:rsid w:val="00B3528E"/>
    <w:rsid w:val="00B35EE0"/>
    <w:rsid w:val="00B40D43"/>
    <w:rsid w:val="00B413BF"/>
    <w:rsid w:val="00B43238"/>
    <w:rsid w:val="00B45F89"/>
    <w:rsid w:val="00B45FFA"/>
    <w:rsid w:val="00B50D79"/>
    <w:rsid w:val="00B52B70"/>
    <w:rsid w:val="00B57073"/>
    <w:rsid w:val="00B575CB"/>
    <w:rsid w:val="00B64B49"/>
    <w:rsid w:val="00B70AA0"/>
    <w:rsid w:val="00B813C6"/>
    <w:rsid w:val="00B820E2"/>
    <w:rsid w:val="00B82255"/>
    <w:rsid w:val="00B8709A"/>
    <w:rsid w:val="00BA3027"/>
    <w:rsid w:val="00BA33CE"/>
    <w:rsid w:val="00BA7551"/>
    <w:rsid w:val="00BB2830"/>
    <w:rsid w:val="00BB6561"/>
    <w:rsid w:val="00BC6C18"/>
    <w:rsid w:val="00BD1FB2"/>
    <w:rsid w:val="00BD40CE"/>
    <w:rsid w:val="00BE00EC"/>
    <w:rsid w:val="00BE0214"/>
    <w:rsid w:val="00BE0724"/>
    <w:rsid w:val="00BF2B80"/>
    <w:rsid w:val="00BF6D42"/>
    <w:rsid w:val="00C0102E"/>
    <w:rsid w:val="00C1065C"/>
    <w:rsid w:val="00C176C5"/>
    <w:rsid w:val="00C34897"/>
    <w:rsid w:val="00C54919"/>
    <w:rsid w:val="00C54B2A"/>
    <w:rsid w:val="00C55E54"/>
    <w:rsid w:val="00C6420A"/>
    <w:rsid w:val="00C70FAD"/>
    <w:rsid w:val="00C7516E"/>
    <w:rsid w:val="00C760D6"/>
    <w:rsid w:val="00C76617"/>
    <w:rsid w:val="00C76D65"/>
    <w:rsid w:val="00C84668"/>
    <w:rsid w:val="00C85010"/>
    <w:rsid w:val="00C91334"/>
    <w:rsid w:val="00C91C50"/>
    <w:rsid w:val="00C939D2"/>
    <w:rsid w:val="00C96540"/>
    <w:rsid w:val="00CA0A87"/>
    <w:rsid w:val="00CA331F"/>
    <w:rsid w:val="00CA4772"/>
    <w:rsid w:val="00CA4ADB"/>
    <w:rsid w:val="00CB4B0B"/>
    <w:rsid w:val="00CB4B47"/>
    <w:rsid w:val="00CC483A"/>
    <w:rsid w:val="00CC7A94"/>
    <w:rsid w:val="00CD67C8"/>
    <w:rsid w:val="00CF062C"/>
    <w:rsid w:val="00CF606B"/>
    <w:rsid w:val="00D054C4"/>
    <w:rsid w:val="00D05DFA"/>
    <w:rsid w:val="00D14ADC"/>
    <w:rsid w:val="00D14FBF"/>
    <w:rsid w:val="00D17A67"/>
    <w:rsid w:val="00D22A06"/>
    <w:rsid w:val="00D23F06"/>
    <w:rsid w:val="00D25C7C"/>
    <w:rsid w:val="00D30886"/>
    <w:rsid w:val="00D30B7E"/>
    <w:rsid w:val="00D320D8"/>
    <w:rsid w:val="00D325B1"/>
    <w:rsid w:val="00D348AA"/>
    <w:rsid w:val="00D34EDA"/>
    <w:rsid w:val="00D44070"/>
    <w:rsid w:val="00D53611"/>
    <w:rsid w:val="00D5576A"/>
    <w:rsid w:val="00D72517"/>
    <w:rsid w:val="00D82B3E"/>
    <w:rsid w:val="00D901C6"/>
    <w:rsid w:val="00D92317"/>
    <w:rsid w:val="00DA023D"/>
    <w:rsid w:val="00DA4DCC"/>
    <w:rsid w:val="00DB1A71"/>
    <w:rsid w:val="00DB3F8C"/>
    <w:rsid w:val="00DC3E3D"/>
    <w:rsid w:val="00DC4D6B"/>
    <w:rsid w:val="00DC74BF"/>
    <w:rsid w:val="00DD3782"/>
    <w:rsid w:val="00DD6009"/>
    <w:rsid w:val="00DD7605"/>
    <w:rsid w:val="00DE0323"/>
    <w:rsid w:val="00DE6315"/>
    <w:rsid w:val="00E00853"/>
    <w:rsid w:val="00E00DDB"/>
    <w:rsid w:val="00E032CB"/>
    <w:rsid w:val="00E122EE"/>
    <w:rsid w:val="00E168CA"/>
    <w:rsid w:val="00E17A50"/>
    <w:rsid w:val="00E21982"/>
    <w:rsid w:val="00E23D64"/>
    <w:rsid w:val="00E3053C"/>
    <w:rsid w:val="00E4041F"/>
    <w:rsid w:val="00E415BC"/>
    <w:rsid w:val="00E41687"/>
    <w:rsid w:val="00E5317D"/>
    <w:rsid w:val="00E56B4A"/>
    <w:rsid w:val="00E57005"/>
    <w:rsid w:val="00E621C6"/>
    <w:rsid w:val="00E6710B"/>
    <w:rsid w:val="00E82FFD"/>
    <w:rsid w:val="00E910A3"/>
    <w:rsid w:val="00E94A8C"/>
    <w:rsid w:val="00E95EAF"/>
    <w:rsid w:val="00EA02D6"/>
    <w:rsid w:val="00EA61C8"/>
    <w:rsid w:val="00EA69D7"/>
    <w:rsid w:val="00EA77C3"/>
    <w:rsid w:val="00EB0FA1"/>
    <w:rsid w:val="00EB1CE6"/>
    <w:rsid w:val="00EB236A"/>
    <w:rsid w:val="00ED2B0A"/>
    <w:rsid w:val="00ED329B"/>
    <w:rsid w:val="00ED3D18"/>
    <w:rsid w:val="00ED50C6"/>
    <w:rsid w:val="00EE13DA"/>
    <w:rsid w:val="00EE2C1A"/>
    <w:rsid w:val="00EE4391"/>
    <w:rsid w:val="00F033AA"/>
    <w:rsid w:val="00F04205"/>
    <w:rsid w:val="00F05095"/>
    <w:rsid w:val="00F06962"/>
    <w:rsid w:val="00F071E9"/>
    <w:rsid w:val="00F1777E"/>
    <w:rsid w:val="00F17AFB"/>
    <w:rsid w:val="00F17CFC"/>
    <w:rsid w:val="00F246CC"/>
    <w:rsid w:val="00F2559E"/>
    <w:rsid w:val="00F27213"/>
    <w:rsid w:val="00F34266"/>
    <w:rsid w:val="00F35BA8"/>
    <w:rsid w:val="00F40232"/>
    <w:rsid w:val="00F44B0E"/>
    <w:rsid w:val="00F52E71"/>
    <w:rsid w:val="00F64217"/>
    <w:rsid w:val="00F67DF8"/>
    <w:rsid w:val="00F872BE"/>
    <w:rsid w:val="00F9081F"/>
    <w:rsid w:val="00F92C6F"/>
    <w:rsid w:val="00F93A99"/>
    <w:rsid w:val="00F95400"/>
    <w:rsid w:val="00FA13D8"/>
    <w:rsid w:val="00FA7A24"/>
    <w:rsid w:val="00FA7C67"/>
    <w:rsid w:val="00FB74C4"/>
    <w:rsid w:val="00FC468C"/>
    <w:rsid w:val="00FC7DAE"/>
    <w:rsid w:val="00FE0DD3"/>
    <w:rsid w:val="00FE1577"/>
    <w:rsid w:val="00FE2B93"/>
    <w:rsid w:val="00FE546E"/>
    <w:rsid w:val="00FE7079"/>
    <w:rsid w:val="00FF1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30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BC"/>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09E"/>
    <w:pPr>
      <w:tabs>
        <w:tab w:val="center" w:pos="4680"/>
        <w:tab w:val="right" w:pos="9360"/>
      </w:tabs>
    </w:pPr>
  </w:style>
  <w:style w:type="character" w:customStyle="1" w:styleId="HeaderChar">
    <w:name w:val="Header Char"/>
    <w:basedOn w:val="DefaultParagraphFont"/>
    <w:link w:val="Header"/>
    <w:uiPriority w:val="99"/>
    <w:rsid w:val="003B209E"/>
  </w:style>
  <w:style w:type="paragraph" w:styleId="Footer">
    <w:name w:val="footer"/>
    <w:basedOn w:val="Normal"/>
    <w:link w:val="FooterChar"/>
    <w:uiPriority w:val="99"/>
    <w:unhideWhenUsed/>
    <w:rsid w:val="003B209E"/>
    <w:pPr>
      <w:tabs>
        <w:tab w:val="center" w:pos="4680"/>
        <w:tab w:val="right" w:pos="9360"/>
      </w:tabs>
    </w:pPr>
  </w:style>
  <w:style w:type="character" w:customStyle="1" w:styleId="FooterChar">
    <w:name w:val="Footer Char"/>
    <w:basedOn w:val="DefaultParagraphFont"/>
    <w:link w:val="Footer"/>
    <w:uiPriority w:val="99"/>
    <w:rsid w:val="003B209E"/>
  </w:style>
  <w:style w:type="table" w:styleId="TableGrid">
    <w:name w:val="Table Grid"/>
    <w:basedOn w:val="TableNormal"/>
    <w:rsid w:val="003B20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872BC"/>
    <w:rPr>
      <w:color w:val="0000FF"/>
      <w:u w:val="single"/>
    </w:rPr>
  </w:style>
  <w:style w:type="paragraph" w:styleId="NormalWeb">
    <w:name w:val="Normal (Web)"/>
    <w:basedOn w:val="Normal"/>
    <w:uiPriority w:val="99"/>
    <w:rsid w:val="007872BC"/>
    <w:pPr>
      <w:spacing w:before="100" w:beforeAutospacing="1" w:after="100" w:afterAutospacing="1"/>
    </w:pPr>
    <w:rPr>
      <w:rFonts w:ascii="Times New Roman" w:hAnsi="Times New Roman"/>
      <w:color w:val="000080"/>
      <w:lang w:bidi="en-US"/>
    </w:rPr>
  </w:style>
  <w:style w:type="paragraph" w:styleId="ListParagraph">
    <w:name w:val="List Paragraph"/>
    <w:basedOn w:val="Normal"/>
    <w:uiPriority w:val="34"/>
    <w:qFormat/>
    <w:rsid w:val="007872BC"/>
    <w:pPr>
      <w:spacing w:line="276" w:lineRule="auto"/>
      <w:ind w:left="720"/>
      <w:contextualSpacing/>
      <w:jc w:val="both"/>
    </w:pPr>
    <w:rPr>
      <w:rFonts w:ascii="Calibri" w:eastAsia="Calibri" w:hAnsi="Calibri" w:cs="Calibri"/>
      <w:sz w:val="22"/>
      <w:szCs w:val="22"/>
    </w:rPr>
  </w:style>
  <w:style w:type="paragraph" w:styleId="NoSpacing">
    <w:name w:val="No Spacing"/>
    <w:uiPriority w:val="1"/>
    <w:qFormat/>
    <w:rsid w:val="00007206"/>
    <w:pPr>
      <w:spacing w:after="0" w:line="240" w:lineRule="auto"/>
    </w:pPr>
  </w:style>
  <w:style w:type="paragraph" w:customStyle="1" w:styleId="Normal1">
    <w:name w:val="Normal1"/>
    <w:basedOn w:val="Normal"/>
    <w:rsid w:val="00007206"/>
    <w:pPr>
      <w:spacing w:before="100" w:beforeAutospacing="1" w:after="100" w:afterAutospacing="1"/>
    </w:pPr>
    <w:rPr>
      <w:rFonts w:ascii="Verdana" w:hAnsi="Verdana"/>
      <w:color w:val="000000"/>
    </w:rPr>
  </w:style>
  <w:style w:type="character" w:styleId="Strong">
    <w:name w:val="Strong"/>
    <w:basedOn w:val="DefaultParagraphFont"/>
    <w:uiPriority w:val="22"/>
    <w:qFormat/>
    <w:rsid w:val="00007206"/>
    <w:rPr>
      <w:b/>
      <w:bCs/>
    </w:rPr>
  </w:style>
  <w:style w:type="character" w:styleId="CommentReference">
    <w:name w:val="annotation reference"/>
    <w:basedOn w:val="DefaultParagraphFont"/>
    <w:uiPriority w:val="99"/>
    <w:semiHidden/>
    <w:unhideWhenUsed/>
    <w:rsid w:val="008C426A"/>
    <w:rPr>
      <w:sz w:val="16"/>
      <w:szCs w:val="16"/>
    </w:rPr>
  </w:style>
  <w:style w:type="paragraph" w:styleId="CommentText">
    <w:name w:val="annotation text"/>
    <w:basedOn w:val="Normal"/>
    <w:link w:val="CommentTextChar"/>
    <w:uiPriority w:val="99"/>
    <w:semiHidden/>
    <w:unhideWhenUsed/>
    <w:rsid w:val="008C426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C426A"/>
    <w:rPr>
      <w:sz w:val="20"/>
      <w:szCs w:val="20"/>
    </w:rPr>
  </w:style>
  <w:style w:type="paragraph" w:styleId="BalloonText">
    <w:name w:val="Balloon Text"/>
    <w:basedOn w:val="Normal"/>
    <w:link w:val="BalloonTextChar"/>
    <w:uiPriority w:val="99"/>
    <w:semiHidden/>
    <w:unhideWhenUsed/>
    <w:rsid w:val="008C4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26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BC"/>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09E"/>
    <w:pPr>
      <w:tabs>
        <w:tab w:val="center" w:pos="4680"/>
        <w:tab w:val="right" w:pos="9360"/>
      </w:tabs>
    </w:pPr>
  </w:style>
  <w:style w:type="character" w:customStyle="1" w:styleId="HeaderChar">
    <w:name w:val="Header Char"/>
    <w:basedOn w:val="DefaultParagraphFont"/>
    <w:link w:val="Header"/>
    <w:uiPriority w:val="99"/>
    <w:rsid w:val="003B209E"/>
  </w:style>
  <w:style w:type="paragraph" w:styleId="Footer">
    <w:name w:val="footer"/>
    <w:basedOn w:val="Normal"/>
    <w:link w:val="FooterChar"/>
    <w:uiPriority w:val="99"/>
    <w:unhideWhenUsed/>
    <w:rsid w:val="003B209E"/>
    <w:pPr>
      <w:tabs>
        <w:tab w:val="center" w:pos="4680"/>
        <w:tab w:val="right" w:pos="9360"/>
      </w:tabs>
    </w:pPr>
  </w:style>
  <w:style w:type="character" w:customStyle="1" w:styleId="FooterChar">
    <w:name w:val="Footer Char"/>
    <w:basedOn w:val="DefaultParagraphFont"/>
    <w:link w:val="Footer"/>
    <w:uiPriority w:val="99"/>
    <w:rsid w:val="003B209E"/>
  </w:style>
  <w:style w:type="table" w:styleId="TableGrid">
    <w:name w:val="Table Grid"/>
    <w:basedOn w:val="TableNormal"/>
    <w:rsid w:val="003B20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872BC"/>
    <w:rPr>
      <w:color w:val="0000FF"/>
      <w:u w:val="single"/>
    </w:rPr>
  </w:style>
  <w:style w:type="paragraph" w:styleId="NormalWeb">
    <w:name w:val="Normal (Web)"/>
    <w:basedOn w:val="Normal"/>
    <w:uiPriority w:val="99"/>
    <w:rsid w:val="007872BC"/>
    <w:pPr>
      <w:spacing w:before="100" w:beforeAutospacing="1" w:after="100" w:afterAutospacing="1"/>
    </w:pPr>
    <w:rPr>
      <w:rFonts w:ascii="Times New Roman" w:hAnsi="Times New Roman"/>
      <w:color w:val="000080"/>
      <w:lang w:bidi="en-US"/>
    </w:rPr>
  </w:style>
  <w:style w:type="paragraph" w:styleId="ListParagraph">
    <w:name w:val="List Paragraph"/>
    <w:basedOn w:val="Normal"/>
    <w:uiPriority w:val="34"/>
    <w:qFormat/>
    <w:rsid w:val="007872BC"/>
    <w:pPr>
      <w:spacing w:line="276" w:lineRule="auto"/>
      <w:ind w:left="720"/>
      <w:contextualSpacing/>
      <w:jc w:val="both"/>
    </w:pPr>
    <w:rPr>
      <w:rFonts w:ascii="Calibri" w:eastAsia="Calibri" w:hAnsi="Calibri" w:cs="Calibri"/>
      <w:sz w:val="22"/>
      <w:szCs w:val="22"/>
    </w:rPr>
  </w:style>
  <w:style w:type="paragraph" w:styleId="NoSpacing">
    <w:name w:val="No Spacing"/>
    <w:uiPriority w:val="1"/>
    <w:qFormat/>
    <w:rsid w:val="00007206"/>
    <w:pPr>
      <w:spacing w:after="0" w:line="240" w:lineRule="auto"/>
    </w:pPr>
  </w:style>
  <w:style w:type="paragraph" w:customStyle="1" w:styleId="Normal1">
    <w:name w:val="Normal1"/>
    <w:basedOn w:val="Normal"/>
    <w:rsid w:val="00007206"/>
    <w:pPr>
      <w:spacing w:before="100" w:beforeAutospacing="1" w:after="100" w:afterAutospacing="1"/>
    </w:pPr>
    <w:rPr>
      <w:rFonts w:ascii="Verdana" w:hAnsi="Verdana"/>
      <w:color w:val="000000"/>
    </w:rPr>
  </w:style>
  <w:style w:type="character" w:styleId="Strong">
    <w:name w:val="Strong"/>
    <w:basedOn w:val="DefaultParagraphFont"/>
    <w:uiPriority w:val="22"/>
    <w:qFormat/>
    <w:rsid w:val="00007206"/>
    <w:rPr>
      <w:b/>
      <w:bCs/>
    </w:rPr>
  </w:style>
  <w:style w:type="character" w:styleId="CommentReference">
    <w:name w:val="annotation reference"/>
    <w:basedOn w:val="DefaultParagraphFont"/>
    <w:uiPriority w:val="99"/>
    <w:semiHidden/>
    <w:unhideWhenUsed/>
    <w:rsid w:val="008C426A"/>
    <w:rPr>
      <w:sz w:val="16"/>
      <w:szCs w:val="16"/>
    </w:rPr>
  </w:style>
  <w:style w:type="paragraph" w:styleId="CommentText">
    <w:name w:val="annotation text"/>
    <w:basedOn w:val="Normal"/>
    <w:link w:val="CommentTextChar"/>
    <w:uiPriority w:val="99"/>
    <w:semiHidden/>
    <w:unhideWhenUsed/>
    <w:rsid w:val="008C426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C426A"/>
    <w:rPr>
      <w:sz w:val="20"/>
      <w:szCs w:val="20"/>
    </w:rPr>
  </w:style>
  <w:style w:type="paragraph" w:styleId="BalloonText">
    <w:name w:val="Balloon Text"/>
    <w:basedOn w:val="Normal"/>
    <w:link w:val="BalloonTextChar"/>
    <w:uiPriority w:val="99"/>
    <w:semiHidden/>
    <w:unhideWhenUsed/>
    <w:rsid w:val="008C42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426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onlineregistrationcenter.com/register.asp?m=347&amp;c=140&amp;usc=november"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raconline.org/topics/rural-health-research-assessment-evaluation" TargetMode="External"/><Relationship Id="rId11" Type="http://schemas.openxmlformats.org/officeDocument/2006/relationships/hyperlink" Target="http://www.raconline.org/success/project-examples/773" TargetMode="External"/><Relationship Id="rId12" Type="http://schemas.openxmlformats.org/officeDocument/2006/relationships/hyperlink" Target="http://www.raconline.org/success/project-examples/774" TargetMode="External"/><Relationship Id="rId13" Type="http://schemas.openxmlformats.org/officeDocument/2006/relationships/hyperlink" Target="http://www.raconline.org/success/project-examples/775" TargetMode="External"/><Relationship Id="rId14" Type="http://schemas.openxmlformats.org/officeDocument/2006/relationships/hyperlink" Target="http://www.raconline.org/success/project-examples/states" TargetMode="External"/><Relationship Id="rId15" Type="http://schemas.openxmlformats.org/officeDocument/2006/relationships/hyperlink" Target="http://www.raconline.org/success/project-examples/suggestion" TargetMode="External"/><Relationship Id="rId16" Type="http://schemas.openxmlformats.org/officeDocument/2006/relationships/hyperlink" Target="http://www.cms.gov/Medicare/Medicare-Fee-for-Service-Payment/AcuteInpatientPPS/Downloads/FY2015-CAH-Rural-to-Urban.pdf" TargetMode="External"/><Relationship Id="rId17" Type="http://schemas.openxmlformats.org/officeDocument/2006/relationships/hyperlink" Target="http://www.grants.gov/web/grants/view-opportunity.html?oppId=269291" TargetMode="External"/><Relationship Id="rId18" Type="http://schemas.openxmlformats.org/officeDocument/2006/relationships/footer" Target="footer1.xm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1.gotomeeting.com/register/67969194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1014</Words>
  <Characters>5786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Donnapf38</dc:creator>
  <cp:keywords/>
  <dc:description/>
  <cp:lastModifiedBy>Kassie Clarke</cp:lastModifiedBy>
  <cp:revision>16</cp:revision>
  <dcterms:created xsi:type="dcterms:W3CDTF">2014-11-25T21:23:00Z</dcterms:created>
  <dcterms:modified xsi:type="dcterms:W3CDTF">2014-12-01T10:02:00Z</dcterms:modified>
</cp:coreProperties>
</file>